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CCB98" w14:textId="77777777" w:rsidR="00997C32" w:rsidRPr="00B45E10" w:rsidRDefault="00997C32" w:rsidP="00997C32">
      <w:pPr>
        <w:pStyle w:val="BodyTextIndent"/>
        <w:spacing w:line="240" w:lineRule="auto"/>
        <w:ind w:firstLine="0"/>
        <w:jc w:val="center"/>
        <w:rPr>
          <w:b/>
          <w:bCs/>
          <w:noProof/>
          <w:sz w:val="28"/>
        </w:rPr>
      </w:pPr>
      <w:r w:rsidRPr="00B45E10">
        <w:rPr>
          <w:b/>
          <w:bCs/>
          <w:noProof/>
          <w:sz w:val="28"/>
        </w:rPr>
        <w:t>AEROPHAGIE, BALLONNEMENT ET FLATULENCE</w:t>
      </w:r>
    </w:p>
    <w:p w14:paraId="094B5605" w14:textId="77777777" w:rsidR="00997C32" w:rsidRPr="00B45E10" w:rsidRDefault="00997C32" w:rsidP="00997C32">
      <w:pPr>
        <w:pStyle w:val="BodyTextIndent"/>
        <w:spacing w:line="240" w:lineRule="auto"/>
        <w:ind w:firstLine="0"/>
        <w:rPr>
          <w:b/>
          <w:bCs/>
          <w:noProof/>
          <w:sz w:val="28"/>
        </w:rPr>
      </w:pPr>
    </w:p>
    <w:p w14:paraId="2A2FC274" w14:textId="77777777" w:rsidR="00997C32" w:rsidRPr="00B45E10" w:rsidRDefault="00997C32" w:rsidP="00997C32">
      <w:pPr>
        <w:pStyle w:val="BodyTextIndent"/>
        <w:spacing w:line="240" w:lineRule="auto"/>
        <w:ind w:firstLine="0"/>
        <w:rPr>
          <w:b/>
          <w:bCs/>
          <w:noProof/>
          <w:sz w:val="26"/>
        </w:rPr>
      </w:pPr>
      <w:r w:rsidRPr="00B45E10">
        <w:rPr>
          <w:b/>
          <w:bCs/>
          <w:noProof/>
          <w:sz w:val="26"/>
        </w:rPr>
        <w:t xml:space="preserve">Aérophagie : </w:t>
      </w:r>
    </w:p>
    <w:p w14:paraId="05439E4E" w14:textId="77777777" w:rsidR="00997C32" w:rsidRPr="00B45E10" w:rsidRDefault="00997C32" w:rsidP="00997C32">
      <w:pPr>
        <w:pStyle w:val="BodyTextIndent"/>
        <w:spacing w:line="240" w:lineRule="auto"/>
        <w:ind w:firstLine="0"/>
        <w:rPr>
          <w:b/>
          <w:bCs/>
          <w:noProof/>
          <w:sz w:val="26"/>
        </w:rPr>
      </w:pPr>
    </w:p>
    <w:p w14:paraId="0E1CD8BA" w14:textId="77777777" w:rsidR="00997C32" w:rsidRPr="00B45E10" w:rsidRDefault="00997C32" w:rsidP="00997C32">
      <w:pPr>
        <w:pStyle w:val="BodyTextIndent"/>
        <w:spacing w:line="240" w:lineRule="auto"/>
        <w:rPr>
          <w:noProof/>
        </w:rPr>
      </w:pPr>
      <w:r w:rsidRPr="00B45E10">
        <w:rPr>
          <w:noProof/>
        </w:rPr>
        <w:t xml:space="preserve">Il s'agit d'éructations (rot) avec souvent sensation de pesanteur de l'estomac, de mauvaise digestion. Le plus souvent il s'agit d'un tic d'éructation : déglutition d'air suivie d'une éructation qui soulage. De plus le seuil douloureux de ces malades est souvent abaissé : il existe </w:t>
      </w:r>
      <w:r w:rsidRPr="00B45E10">
        <w:rPr>
          <w:b/>
          <w:bCs/>
          <w:noProof/>
        </w:rPr>
        <w:t>une sensibilité anormale à une quantité normale de gaz.</w:t>
      </w:r>
      <w:r w:rsidRPr="00B45E10">
        <w:rPr>
          <w:noProof/>
        </w:rPr>
        <w:t xml:space="preserve"> </w:t>
      </w:r>
    </w:p>
    <w:p w14:paraId="03B30881" w14:textId="77777777" w:rsidR="00997C32" w:rsidRPr="00B45E10" w:rsidRDefault="00997C32" w:rsidP="00997C32">
      <w:pPr>
        <w:pStyle w:val="BodyTextIndent"/>
        <w:spacing w:line="240" w:lineRule="auto"/>
        <w:rPr>
          <w:noProof/>
        </w:rPr>
      </w:pPr>
      <w:r w:rsidRPr="00B45E10">
        <w:rPr>
          <w:noProof/>
        </w:rPr>
        <w:t xml:space="preserve">Le fait de prendre conscience des mécanismes de ce trouble peut le supprimer. Parfois il s'agit d'un véritable excès de gaz : à l'air avalé à chaque déglutition (2 à 4 litres par jour), peuvent s'ajouter les déglutitions dues au chewing-gum, aux bonbons, les gaz des boissons, de la mie de pain, de la meringue, des soufflés, des oeufs brouillés. </w:t>
      </w:r>
    </w:p>
    <w:p w14:paraId="0659E16F" w14:textId="77777777" w:rsidR="00997C32" w:rsidRPr="00B45E10" w:rsidRDefault="00997C32" w:rsidP="00997C32">
      <w:pPr>
        <w:pStyle w:val="BodyTextIndent"/>
        <w:spacing w:line="240" w:lineRule="auto"/>
        <w:rPr>
          <w:noProof/>
        </w:rPr>
      </w:pPr>
      <w:r w:rsidRPr="00B45E10">
        <w:rPr>
          <w:noProof/>
        </w:rPr>
        <w:t xml:space="preserve">Quoi qu'il en soit, l'éructation n'est pas une maladie et dans certaines ethnies le rot fait partie des bonnes manières pour remercier son hôte ! </w:t>
      </w:r>
    </w:p>
    <w:p w14:paraId="412A0503" w14:textId="77777777" w:rsidR="00997C32" w:rsidRPr="00B45E10" w:rsidRDefault="00997C32" w:rsidP="00997C32">
      <w:pPr>
        <w:pStyle w:val="BodyTextIndent"/>
        <w:spacing w:line="240" w:lineRule="auto"/>
        <w:rPr>
          <w:b/>
          <w:bCs/>
          <w:noProof/>
          <w:sz w:val="26"/>
        </w:rPr>
      </w:pPr>
      <w:r w:rsidRPr="00B45E10">
        <w:rPr>
          <w:b/>
          <w:bCs/>
          <w:noProof/>
          <w:sz w:val="26"/>
        </w:rPr>
        <w:t xml:space="preserve">Excès d'émissions rectales de gaz (pet) </w:t>
      </w:r>
    </w:p>
    <w:p w14:paraId="040F2BF2" w14:textId="77777777" w:rsidR="00997C32" w:rsidRPr="00B45E10" w:rsidRDefault="00997C32" w:rsidP="00997C32">
      <w:pPr>
        <w:pStyle w:val="BodyTextIndent"/>
        <w:spacing w:line="240" w:lineRule="auto"/>
        <w:rPr>
          <w:noProof/>
        </w:rPr>
      </w:pPr>
      <w:r w:rsidRPr="00B45E10">
        <w:rPr>
          <w:noProof/>
        </w:rPr>
        <w:t xml:space="preserve">Ce symptôme est souvent associé à un ballonnement et à des douleurs abdominales. </w:t>
      </w:r>
    </w:p>
    <w:p w14:paraId="55158CF3" w14:textId="77777777" w:rsidR="00997C32" w:rsidRPr="00B45E10" w:rsidRDefault="00997C32" w:rsidP="00997C32">
      <w:pPr>
        <w:pStyle w:val="BodyTextIndent"/>
        <w:spacing w:line="240" w:lineRule="auto"/>
        <w:rPr>
          <w:noProof/>
        </w:rPr>
      </w:pPr>
      <w:r w:rsidRPr="00B45E10">
        <w:rPr>
          <w:noProof/>
        </w:rPr>
        <w:t xml:space="preserve">Le volume de gaz est très variable selon les individus et l'alimentation (200 à 4200 ml/jour). </w:t>
      </w:r>
    </w:p>
    <w:p w14:paraId="36CD1C4C" w14:textId="77777777" w:rsidR="00997C32" w:rsidRPr="00B45E10" w:rsidRDefault="00997C32" w:rsidP="00997C32">
      <w:pPr>
        <w:pStyle w:val="BodyTextIndent"/>
        <w:spacing w:line="240" w:lineRule="auto"/>
        <w:rPr>
          <w:noProof/>
        </w:rPr>
      </w:pPr>
      <w:r w:rsidRPr="00B45E10">
        <w:rPr>
          <w:noProof/>
        </w:rPr>
        <w:t xml:space="preserve">Le plus souvent il s'agit en fait d'un colon irritable avec </w:t>
      </w:r>
      <w:r w:rsidRPr="00B45E10">
        <w:rPr>
          <w:b/>
          <w:bCs/>
          <w:noProof/>
        </w:rPr>
        <w:t xml:space="preserve">une sensibilité anormale </w:t>
      </w:r>
      <w:r w:rsidRPr="00B45E10">
        <w:rPr>
          <w:noProof/>
        </w:rPr>
        <w:t xml:space="preserve">à une quantité normale de gaz comme l'ont montré plusieurs études. </w:t>
      </w:r>
    </w:p>
    <w:p w14:paraId="75C3572A" w14:textId="77777777" w:rsidR="00997C32" w:rsidRPr="00B45E10" w:rsidRDefault="00997C32" w:rsidP="00997C32">
      <w:pPr>
        <w:pStyle w:val="BodyTextIndent"/>
        <w:spacing w:line="240" w:lineRule="auto"/>
        <w:rPr>
          <w:b/>
          <w:bCs/>
          <w:noProof/>
        </w:rPr>
      </w:pPr>
      <w:r w:rsidRPr="00B45E10">
        <w:rPr>
          <w:noProof/>
        </w:rPr>
        <w:t xml:space="preserve">Cependant il peut s'agir de </w:t>
      </w:r>
      <w:r w:rsidRPr="00B45E10">
        <w:rPr>
          <w:b/>
          <w:bCs/>
          <w:noProof/>
        </w:rPr>
        <w:t xml:space="preserve">malabsorption de glucides : </w:t>
      </w:r>
      <w:r w:rsidRPr="00B45E10">
        <w:rPr>
          <w:noProof/>
        </w:rPr>
        <w:t xml:space="preserve"> en particulier le lactose du lait, le fructose dans le miel, certains fruits, les sucres-alcools de produits « sans sucre ». </w:t>
      </w:r>
    </w:p>
    <w:p w14:paraId="61F3D201" w14:textId="77777777" w:rsidR="00997C32" w:rsidRPr="00B45E10" w:rsidRDefault="00997C32" w:rsidP="00997C32">
      <w:pPr>
        <w:pStyle w:val="BodyTextIndent"/>
        <w:spacing w:line="240" w:lineRule="auto"/>
        <w:rPr>
          <w:noProof/>
        </w:rPr>
      </w:pPr>
      <w:r w:rsidRPr="00B45E10">
        <w:rPr>
          <w:noProof/>
        </w:rPr>
        <w:t xml:space="preserve">Dans d'autres cas, ce sera certains aliments producteurs de gaz qui seront responsables : haricots secs, choux (chou-fleur, chou de Bruxelles, choucroute), lentilles, artichauts, salsifis, oignons, frites, bananes, melons, prunes, fruits secs, fromages fermentés, boissons fermentées en excès (bière, vins...). </w:t>
      </w:r>
    </w:p>
    <w:p w14:paraId="61CC51FE" w14:textId="77777777" w:rsidR="00997C32" w:rsidRPr="00B45E10" w:rsidRDefault="00997C32" w:rsidP="00997C32">
      <w:pPr>
        <w:pStyle w:val="BodyTextIndent"/>
        <w:spacing w:line="240" w:lineRule="auto"/>
        <w:rPr>
          <w:noProof/>
        </w:rPr>
      </w:pPr>
      <w:r w:rsidRPr="00B45E10">
        <w:rPr>
          <w:noProof/>
        </w:rPr>
        <w:t xml:space="preserve">Plus rarement le responsable sera une parasitose intestinale : la giardiase (voir notre article sur les parasitoses intestinales) qui a l'avantage de se traiter assez facilement. </w:t>
      </w:r>
    </w:p>
    <w:p w14:paraId="7672711C" w14:textId="77777777" w:rsidR="00997C32" w:rsidRPr="00B45E10" w:rsidRDefault="00997C32" w:rsidP="00997C32">
      <w:pPr>
        <w:pStyle w:val="BodyTextIndent"/>
        <w:spacing w:line="240" w:lineRule="auto"/>
        <w:rPr>
          <w:noProof/>
        </w:rPr>
      </w:pPr>
      <w:r w:rsidRPr="00B45E10">
        <w:rPr>
          <w:noProof/>
        </w:rPr>
        <w:t xml:space="preserve">Bien sûr, si les troubles sont récents et s'ils existent d'autres signes ou antécédents digestifs personnels ou familiaux, il est nécessaire de faire un minimum d'examens. </w:t>
      </w:r>
    </w:p>
    <w:p w14:paraId="1F6A3855" w14:textId="77777777" w:rsidR="00997C32" w:rsidRPr="00B45E10" w:rsidRDefault="00997C32" w:rsidP="00997C32">
      <w:pPr>
        <w:pStyle w:val="BodyTextIndent"/>
        <w:spacing w:line="240" w:lineRule="auto"/>
        <w:rPr>
          <w:noProof/>
        </w:rPr>
      </w:pPr>
      <w:r w:rsidRPr="00B45E10">
        <w:rPr>
          <w:b/>
          <w:bCs/>
          <w:noProof/>
          <w:sz w:val="26"/>
        </w:rPr>
        <w:t>Le traitement</w:t>
      </w:r>
      <w:r w:rsidRPr="00B45E10">
        <w:rPr>
          <w:noProof/>
        </w:rPr>
        <w:t xml:space="preserve"> est en général décevant, il consiste à éliminer les aliments suscités, en particulier supprimer le lait pendant un mois, à titre de test. </w:t>
      </w:r>
    </w:p>
    <w:p w14:paraId="48FFE3C7" w14:textId="77777777" w:rsidR="00997C32" w:rsidRPr="00B45E10" w:rsidRDefault="00997C32" w:rsidP="00997C32">
      <w:pPr>
        <w:pStyle w:val="BodyTextIndent"/>
        <w:spacing w:line="240" w:lineRule="auto"/>
        <w:rPr>
          <w:noProof/>
        </w:rPr>
      </w:pPr>
      <w:r w:rsidRPr="00B45E10">
        <w:rPr>
          <w:noProof/>
        </w:rPr>
        <w:t xml:space="preserve">Les médicaments à base de charbon n'ont pas fait la preuve de leur efficacité sauf sur les gaz odorants (moins de 1% des gaz éliminés). </w:t>
      </w:r>
    </w:p>
    <w:p w14:paraId="1BD22D66" w14:textId="77777777" w:rsidR="00997C32" w:rsidRPr="00B45E10" w:rsidRDefault="00997C32" w:rsidP="00997C32">
      <w:pPr>
        <w:pStyle w:val="BodyTextIndent"/>
        <w:spacing w:line="240" w:lineRule="auto"/>
        <w:rPr>
          <w:noProof/>
        </w:rPr>
      </w:pPr>
      <w:r w:rsidRPr="00B45E10">
        <w:rPr>
          <w:noProof/>
        </w:rPr>
        <w:t xml:space="preserve">Seuls la siméthicone, en facilitant l'émission des gaz, diminue les douleurs, et une argile de type montmorillonitebeidellitique absorbe les gaz et diminue donc le volume émis. </w:t>
      </w:r>
    </w:p>
    <w:p w14:paraId="69246F4E" w14:textId="77777777" w:rsidR="00997C32" w:rsidRPr="00B45E10" w:rsidRDefault="00997C32" w:rsidP="00997C32">
      <w:pPr>
        <w:pStyle w:val="BodyTextIndent"/>
        <w:spacing w:line="240" w:lineRule="auto"/>
        <w:ind w:firstLine="0"/>
        <w:rPr>
          <w:noProof/>
        </w:rPr>
      </w:pPr>
    </w:p>
    <w:p w14:paraId="35CEE797" w14:textId="77777777" w:rsidR="00997C32" w:rsidRPr="00B45E10" w:rsidRDefault="00997C32" w:rsidP="00997C32">
      <w:pPr>
        <w:pStyle w:val="BodyTextIndent"/>
        <w:spacing w:line="240" w:lineRule="auto"/>
        <w:ind w:firstLine="0"/>
        <w:rPr>
          <w:b/>
          <w:bCs/>
          <w:noProof/>
          <w:sz w:val="26"/>
        </w:rPr>
      </w:pPr>
      <w:r w:rsidRPr="00B45E10">
        <w:rPr>
          <w:b/>
          <w:bCs/>
          <w:noProof/>
          <w:sz w:val="26"/>
        </w:rPr>
        <w:t>LEXIQUE</w:t>
      </w:r>
    </w:p>
    <w:p w14:paraId="5D97670B" w14:textId="77777777" w:rsidR="00997C32" w:rsidRPr="00B45E10" w:rsidRDefault="00997C32" w:rsidP="00997C32">
      <w:pPr>
        <w:pStyle w:val="BodyTextIndent"/>
        <w:spacing w:line="240" w:lineRule="auto"/>
        <w:ind w:firstLine="0"/>
        <w:jc w:val="left"/>
        <w:rPr>
          <w:b/>
          <w:bCs/>
          <w:noProof/>
          <w:sz w:val="26"/>
        </w:rPr>
      </w:pPr>
      <w:r w:rsidRPr="00B45E10">
        <w:rPr>
          <w:b/>
          <w:bCs/>
          <w:noProof/>
          <w:sz w:val="26"/>
        </w:rPr>
        <w:t>I. MOTS  A   PLUSIEURS  SENS. MOTS  DE  LA  MEME  FAMILLE</w:t>
      </w:r>
    </w:p>
    <w:p w14:paraId="1458ED03" w14:textId="77777777" w:rsidR="00997C32" w:rsidRPr="00B45E10" w:rsidRDefault="00997C32" w:rsidP="00997C32">
      <w:pPr>
        <w:pStyle w:val="BodyTextIndent"/>
        <w:spacing w:line="240" w:lineRule="auto"/>
        <w:ind w:firstLine="0"/>
        <w:rPr>
          <w:noProof/>
        </w:rPr>
      </w:pPr>
      <w:r w:rsidRPr="00B45E10">
        <w:rPr>
          <w:b/>
          <w:bCs/>
          <w:noProof/>
        </w:rPr>
        <w:t xml:space="preserve">aérophagie </w:t>
      </w:r>
      <w:r w:rsidRPr="00B45E10">
        <w:rPr>
          <w:noProof/>
        </w:rPr>
        <w:t>n.f. Déglutition d'air;</w:t>
      </w:r>
    </w:p>
    <w:p w14:paraId="328941AA" w14:textId="77777777" w:rsidR="00997C32" w:rsidRPr="00B45E10" w:rsidRDefault="00997C32" w:rsidP="00997C32">
      <w:pPr>
        <w:pStyle w:val="BodyTextIndent"/>
        <w:spacing w:line="240" w:lineRule="auto"/>
        <w:ind w:firstLine="0"/>
        <w:rPr>
          <w:noProof/>
        </w:rPr>
      </w:pPr>
      <w:r w:rsidRPr="00B45E10">
        <w:rPr>
          <w:b/>
          <w:bCs/>
          <w:noProof/>
        </w:rPr>
        <w:t xml:space="preserve">aérophage </w:t>
      </w:r>
      <w:r w:rsidRPr="00B45E10">
        <w:rPr>
          <w:noProof/>
        </w:rPr>
        <w:t>adj. et n. Qui souffre d'aérophagie;</w:t>
      </w:r>
    </w:p>
    <w:p w14:paraId="56A8EBBA" w14:textId="77777777" w:rsidR="00997C32" w:rsidRPr="00B45E10" w:rsidRDefault="00997C32" w:rsidP="00997C32">
      <w:pPr>
        <w:pStyle w:val="BodyTextIndent"/>
        <w:spacing w:line="240" w:lineRule="auto"/>
        <w:ind w:firstLine="0"/>
        <w:rPr>
          <w:noProof/>
        </w:rPr>
      </w:pPr>
      <w:r w:rsidRPr="00B45E10">
        <w:rPr>
          <w:b/>
          <w:bCs/>
          <w:noProof/>
        </w:rPr>
        <w:t xml:space="preserve">ballonnement </w:t>
      </w:r>
      <w:r w:rsidRPr="00B45E10">
        <w:rPr>
          <w:noProof/>
        </w:rPr>
        <w:t>n.m. Etat du ventre distendu par des gaz;</w:t>
      </w:r>
    </w:p>
    <w:p w14:paraId="296817A9" w14:textId="77777777" w:rsidR="00997C32" w:rsidRPr="00B45E10" w:rsidRDefault="00997C32" w:rsidP="00997C32">
      <w:pPr>
        <w:pStyle w:val="BodyTextIndent"/>
        <w:spacing w:line="240" w:lineRule="auto"/>
        <w:ind w:firstLine="0"/>
        <w:rPr>
          <w:noProof/>
        </w:rPr>
      </w:pPr>
      <w:r w:rsidRPr="00B45E10">
        <w:rPr>
          <w:b/>
          <w:bCs/>
          <w:noProof/>
        </w:rPr>
        <w:t xml:space="preserve">ballonnet </w:t>
      </w:r>
      <w:r w:rsidRPr="00B45E10">
        <w:rPr>
          <w:noProof/>
        </w:rPr>
        <w:t>n.m. Petit ballon;</w:t>
      </w:r>
    </w:p>
    <w:p w14:paraId="1960871D" w14:textId="77777777" w:rsidR="00997C32" w:rsidRPr="00B45E10" w:rsidRDefault="00997C32" w:rsidP="00997C32">
      <w:pPr>
        <w:pStyle w:val="BodyTextIndent"/>
        <w:spacing w:line="240" w:lineRule="auto"/>
        <w:ind w:firstLine="0"/>
        <w:rPr>
          <w:noProof/>
        </w:rPr>
      </w:pPr>
      <w:r w:rsidRPr="00B45E10">
        <w:rPr>
          <w:b/>
          <w:bCs/>
          <w:noProof/>
        </w:rPr>
        <w:lastRenderedPageBreak/>
        <w:t xml:space="preserve">flatulence </w:t>
      </w:r>
      <w:r w:rsidRPr="00B45E10">
        <w:rPr>
          <w:noProof/>
        </w:rPr>
        <w:t>n.f. Gaz gonflant le tube digestif;</w:t>
      </w:r>
    </w:p>
    <w:p w14:paraId="272C1969" w14:textId="77777777" w:rsidR="00997C32" w:rsidRPr="00B45E10" w:rsidRDefault="00997C32" w:rsidP="00997C32">
      <w:pPr>
        <w:pStyle w:val="BodyTextIndent"/>
        <w:spacing w:line="240" w:lineRule="auto"/>
        <w:ind w:firstLine="0"/>
        <w:rPr>
          <w:noProof/>
        </w:rPr>
      </w:pPr>
      <w:r w:rsidRPr="00B45E10">
        <w:rPr>
          <w:b/>
          <w:bCs/>
          <w:noProof/>
        </w:rPr>
        <w:t xml:space="preserve">flatulent, e </w:t>
      </w:r>
      <w:r w:rsidRPr="00B45E10">
        <w:rPr>
          <w:noProof/>
        </w:rPr>
        <w:t>adj. Méd. Qui est plein de flatuosités ou qui en souffre;</w:t>
      </w:r>
    </w:p>
    <w:p w14:paraId="61D79B9F" w14:textId="77777777" w:rsidR="00997C32" w:rsidRPr="00B45E10" w:rsidRDefault="00997C32" w:rsidP="00997C32">
      <w:pPr>
        <w:pStyle w:val="BodyTextIndent"/>
        <w:spacing w:line="240" w:lineRule="auto"/>
        <w:ind w:firstLine="0"/>
        <w:rPr>
          <w:noProof/>
        </w:rPr>
      </w:pPr>
      <w:r w:rsidRPr="00B45E10">
        <w:rPr>
          <w:b/>
          <w:bCs/>
          <w:noProof/>
        </w:rPr>
        <w:t xml:space="preserve">éructation </w:t>
      </w:r>
      <w:r w:rsidRPr="00B45E10">
        <w:rPr>
          <w:noProof/>
        </w:rPr>
        <w:t>n.f. Emission sonore, par la bouche, de gaz provenant de l'estomac;</w:t>
      </w:r>
    </w:p>
    <w:p w14:paraId="277A11BB" w14:textId="77777777" w:rsidR="00997C32" w:rsidRPr="00B45E10" w:rsidRDefault="00997C32" w:rsidP="00997C32">
      <w:pPr>
        <w:pStyle w:val="BodyTextIndent"/>
        <w:spacing w:line="240" w:lineRule="auto"/>
        <w:ind w:firstLine="0"/>
        <w:rPr>
          <w:noProof/>
        </w:rPr>
      </w:pPr>
      <w:r w:rsidRPr="00B45E10">
        <w:rPr>
          <w:b/>
          <w:bCs/>
          <w:noProof/>
        </w:rPr>
        <w:t xml:space="preserve">seuil </w:t>
      </w:r>
      <w:r w:rsidRPr="00B45E10">
        <w:rPr>
          <w:noProof/>
        </w:rPr>
        <w:t>n.m. limite;</w:t>
      </w:r>
    </w:p>
    <w:p w14:paraId="11070D27" w14:textId="77777777" w:rsidR="00997C32" w:rsidRPr="00B45E10" w:rsidRDefault="00997C32" w:rsidP="00997C32">
      <w:pPr>
        <w:pStyle w:val="BodyTextIndent"/>
        <w:spacing w:line="240" w:lineRule="auto"/>
        <w:ind w:firstLine="0"/>
        <w:rPr>
          <w:noProof/>
        </w:rPr>
      </w:pPr>
      <w:r w:rsidRPr="00B45E10">
        <w:rPr>
          <w:b/>
          <w:bCs/>
          <w:noProof/>
        </w:rPr>
        <w:t xml:space="preserve">avaler </w:t>
      </w:r>
      <w:r w:rsidRPr="00B45E10">
        <w:rPr>
          <w:noProof/>
        </w:rPr>
        <w:t>v. 1</w:t>
      </w:r>
      <w:r w:rsidRPr="00B45E10">
        <w:rPr>
          <w:noProof/>
          <w:vertAlign w:val="superscript"/>
        </w:rPr>
        <w:t>er</w:t>
      </w:r>
      <w:r w:rsidRPr="00B45E10">
        <w:rPr>
          <w:noProof/>
        </w:rPr>
        <w:t xml:space="preserve"> gr. 1. Donner un aval; 2. Faire descendre; 3. Déglutir;</w:t>
      </w:r>
    </w:p>
    <w:p w14:paraId="569038F4" w14:textId="77777777" w:rsidR="00997C32" w:rsidRPr="00B45E10" w:rsidRDefault="00997C32" w:rsidP="00997C32">
      <w:pPr>
        <w:pStyle w:val="BodyTextIndent"/>
        <w:spacing w:line="240" w:lineRule="auto"/>
        <w:ind w:firstLine="0"/>
        <w:rPr>
          <w:noProof/>
        </w:rPr>
      </w:pPr>
      <w:r w:rsidRPr="00B45E10">
        <w:rPr>
          <w:b/>
          <w:bCs/>
          <w:noProof/>
        </w:rPr>
        <w:t xml:space="preserve">avaleur </w:t>
      </w:r>
      <w:r w:rsidRPr="00B45E10">
        <w:rPr>
          <w:noProof/>
        </w:rPr>
        <w:t>n.m. Celui qui avale;</w:t>
      </w:r>
    </w:p>
    <w:p w14:paraId="75E5D3C9" w14:textId="77777777" w:rsidR="00997C32" w:rsidRPr="00B45E10" w:rsidRDefault="00997C32" w:rsidP="00997C32">
      <w:pPr>
        <w:pStyle w:val="BodyTextIndent"/>
        <w:spacing w:line="240" w:lineRule="auto"/>
        <w:ind w:firstLine="0"/>
        <w:rPr>
          <w:noProof/>
        </w:rPr>
      </w:pPr>
      <w:r w:rsidRPr="00B45E10">
        <w:rPr>
          <w:b/>
          <w:bCs/>
          <w:noProof/>
        </w:rPr>
        <w:t xml:space="preserve">déglutition </w:t>
      </w:r>
      <w:r w:rsidRPr="00B45E10">
        <w:rPr>
          <w:noProof/>
        </w:rPr>
        <w:t>n.f. Passage du bol alimentaire de la bouche dans l’œsophage;</w:t>
      </w:r>
    </w:p>
    <w:p w14:paraId="0CFABC7C" w14:textId="77777777" w:rsidR="00997C32" w:rsidRPr="00B45E10" w:rsidRDefault="00997C32" w:rsidP="00997C32">
      <w:pPr>
        <w:pStyle w:val="BodyTextIndent"/>
        <w:spacing w:line="240" w:lineRule="auto"/>
        <w:ind w:firstLine="0"/>
        <w:rPr>
          <w:noProof/>
        </w:rPr>
      </w:pPr>
      <w:r w:rsidRPr="00B45E10">
        <w:rPr>
          <w:b/>
          <w:bCs/>
          <w:noProof/>
        </w:rPr>
        <w:t xml:space="preserve">mie </w:t>
      </w:r>
      <w:r w:rsidRPr="00B45E10">
        <w:rPr>
          <w:noProof/>
        </w:rPr>
        <w:t>n.f. 1. Miette; 2. Partie molle et intérieure du pain; 3. Abrév. d'amie. Femme</w:t>
      </w:r>
      <w:r>
        <w:rPr>
          <w:noProof/>
        </w:rPr>
        <w:t xml:space="preserve"> </w:t>
      </w:r>
      <w:r w:rsidRPr="00B45E10">
        <w:rPr>
          <w:noProof/>
        </w:rPr>
        <w:t>aimée;</w:t>
      </w:r>
    </w:p>
    <w:p w14:paraId="0A1D9B45" w14:textId="77777777" w:rsidR="00997C32" w:rsidRPr="00B45E10" w:rsidRDefault="00997C32" w:rsidP="00997C32">
      <w:pPr>
        <w:pStyle w:val="BodyTextIndent"/>
        <w:spacing w:line="240" w:lineRule="auto"/>
        <w:ind w:firstLine="0"/>
        <w:rPr>
          <w:noProof/>
        </w:rPr>
      </w:pPr>
      <w:r w:rsidRPr="00B45E10">
        <w:rPr>
          <w:b/>
          <w:bCs/>
          <w:noProof/>
        </w:rPr>
        <w:t xml:space="preserve">méringue </w:t>
      </w:r>
      <w:r w:rsidRPr="00B45E10">
        <w:rPr>
          <w:noProof/>
        </w:rPr>
        <w:t>n.f. Pâtisserie légère, faite de blancs d'oeufs fouettés et sucrès;</w:t>
      </w:r>
    </w:p>
    <w:p w14:paraId="2CDA5EB7" w14:textId="77777777" w:rsidR="00997C32" w:rsidRPr="00B45E10" w:rsidRDefault="00997C32" w:rsidP="00997C32">
      <w:pPr>
        <w:pStyle w:val="BodyTextIndent"/>
        <w:spacing w:line="240" w:lineRule="auto"/>
        <w:ind w:firstLine="0"/>
        <w:rPr>
          <w:noProof/>
        </w:rPr>
      </w:pPr>
      <w:r w:rsidRPr="00B45E10">
        <w:rPr>
          <w:b/>
          <w:bCs/>
          <w:noProof/>
        </w:rPr>
        <w:t xml:space="preserve">brouiller </w:t>
      </w:r>
      <w:r w:rsidRPr="00B45E10">
        <w:rPr>
          <w:noProof/>
        </w:rPr>
        <w:t>v. 1</w:t>
      </w:r>
      <w:r w:rsidRPr="00B45E10">
        <w:rPr>
          <w:noProof/>
          <w:vertAlign w:val="superscript"/>
        </w:rPr>
        <w:t>er</w:t>
      </w:r>
      <w:r w:rsidRPr="00B45E10">
        <w:rPr>
          <w:noProof/>
        </w:rPr>
        <w:t xml:space="preserve"> gr. 1. Mêler, mettre pêle-mêle; Fig. Troubler, altérer; 2. Désunir; 3. Se fâcher avec quelqu'un;</w:t>
      </w:r>
    </w:p>
    <w:p w14:paraId="5070523E" w14:textId="77777777" w:rsidR="00997C32" w:rsidRPr="00B45E10" w:rsidRDefault="00997C32" w:rsidP="00997C32">
      <w:pPr>
        <w:pStyle w:val="BodyTextIndent"/>
        <w:spacing w:line="240" w:lineRule="auto"/>
        <w:ind w:firstLine="0"/>
        <w:rPr>
          <w:noProof/>
        </w:rPr>
      </w:pPr>
      <w:r w:rsidRPr="00B45E10">
        <w:rPr>
          <w:b/>
          <w:bCs/>
          <w:noProof/>
        </w:rPr>
        <w:t xml:space="preserve">rot </w:t>
      </w:r>
      <w:r w:rsidRPr="00B45E10">
        <w:rPr>
          <w:noProof/>
        </w:rPr>
        <w:t>n.m. 1. Emission bruyante, par la bouche, de gaz stomacaux; 2. Nom générique</w:t>
      </w:r>
      <w:r>
        <w:rPr>
          <w:noProof/>
        </w:rPr>
        <w:t xml:space="preserve"> </w:t>
      </w:r>
      <w:r w:rsidRPr="00B45E10">
        <w:rPr>
          <w:noProof/>
        </w:rPr>
        <w:t>de divers maladies cryptogamiques;</w:t>
      </w:r>
    </w:p>
    <w:p w14:paraId="00100478" w14:textId="77777777" w:rsidR="00997C32" w:rsidRPr="00B45E10" w:rsidRDefault="00997C32" w:rsidP="00997C32">
      <w:pPr>
        <w:pStyle w:val="BodyTextIndent"/>
        <w:spacing w:line="240" w:lineRule="auto"/>
        <w:ind w:firstLine="0"/>
        <w:rPr>
          <w:noProof/>
        </w:rPr>
      </w:pPr>
      <w:r w:rsidRPr="00B45E10">
        <w:rPr>
          <w:b/>
          <w:bCs/>
          <w:noProof/>
        </w:rPr>
        <w:t xml:space="preserve">hôte, esse </w:t>
      </w:r>
      <w:r w:rsidRPr="00B45E10">
        <w:rPr>
          <w:noProof/>
        </w:rPr>
        <w:t>1. Personne qui donne l'hospitalité; 2. Etre vivant servant d'habitat à un parasite animal, végétal, micro - organisme; Fig. Qui habite;</w:t>
      </w:r>
    </w:p>
    <w:p w14:paraId="0188314F" w14:textId="77777777" w:rsidR="00997C32" w:rsidRPr="00B45E10" w:rsidRDefault="00997C32" w:rsidP="00997C32">
      <w:pPr>
        <w:pStyle w:val="BodyTextIndent"/>
        <w:spacing w:line="240" w:lineRule="auto"/>
        <w:ind w:firstLine="0"/>
        <w:rPr>
          <w:noProof/>
        </w:rPr>
      </w:pPr>
      <w:r w:rsidRPr="00B45E10">
        <w:rPr>
          <w:b/>
          <w:bCs/>
          <w:noProof/>
        </w:rPr>
        <w:t xml:space="preserve">lentille </w:t>
      </w:r>
      <w:r w:rsidRPr="00B45E10">
        <w:rPr>
          <w:noProof/>
        </w:rPr>
        <w:t>Genre de légumineuses papilionacées à graines comestibles;</w:t>
      </w:r>
    </w:p>
    <w:p w14:paraId="60D862A4" w14:textId="77777777" w:rsidR="00997C32" w:rsidRPr="00B45E10" w:rsidRDefault="00997C32" w:rsidP="00997C32">
      <w:pPr>
        <w:pStyle w:val="BodyTextIndent"/>
        <w:spacing w:line="240" w:lineRule="auto"/>
        <w:ind w:firstLine="0"/>
        <w:rPr>
          <w:noProof/>
        </w:rPr>
      </w:pPr>
      <w:r w:rsidRPr="00B45E10">
        <w:rPr>
          <w:b/>
          <w:bCs/>
          <w:noProof/>
        </w:rPr>
        <w:t xml:space="preserve">artichaut </w:t>
      </w:r>
      <w:r w:rsidRPr="00B45E10">
        <w:rPr>
          <w:noProof/>
        </w:rPr>
        <w:t>n.m. Plante potagère de la famille des composées, dont la fleur possède un réceptacle charnu comestible;</w:t>
      </w:r>
    </w:p>
    <w:p w14:paraId="684D04E3" w14:textId="77777777" w:rsidR="00997C32" w:rsidRPr="00B45E10" w:rsidRDefault="00997C32" w:rsidP="00997C32">
      <w:pPr>
        <w:pStyle w:val="BodyTextIndent"/>
        <w:spacing w:line="240" w:lineRule="auto"/>
        <w:ind w:firstLine="0"/>
        <w:rPr>
          <w:noProof/>
        </w:rPr>
      </w:pPr>
      <w:r w:rsidRPr="00B45E10">
        <w:rPr>
          <w:b/>
          <w:bCs/>
          <w:noProof/>
        </w:rPr>
        <w:t xml:space="preserve">giardiase </w:t>
      </w:r>
      <w:r w:rsidRPr="00B45E10">
        <w:rPr>
          <w:noProof/>
        </w:rPr>
        <w:t xml:space="preserve">n.f. Maladie causée par un protozoaire parasitant l'intestin grêle de </w:t>
      </w:r>
      <w:r>
        <w:rPr>
          <w:noProof/>
        </w:rPr>
        <w:t xml:space="preserve"> </w:t>
      </w:r>
      <w:r w:rsidRPr="00B45E10">
        <w:rPr>
          <w:noProof/>
        </w:rPr>
        <w:t>l'homme;</w:t>
      </w:r>
    </w:p>
    <w:p w14:paraId="6DC1566C" w14:textId="77777777" w:rsidR="00997C32" w:rsidRPr="00B45E10" w:rsidRDefault="00997C32" w:rsidP="00997C32">
      <w:pPr>
        <w:pStyle w:val="BodyTextIndent"/>
        <w:spacing w:line="240" w:lineRule="auto"/>
        <w:ind w:firstLine="0"/>
        <w:rPr>
          <w:noProof/>
        </w:rPr>
      </w:pPr>
      <w:r w:rsidRPr="00B45E10">
        <w:rPr>
          <w:b/>
          <w:bCs/>
          <w:noProof/>
        </w:rPr>
        <w:t xml:space="preserve">décevant, e </w:t>
      </w:r>
      <w:r w:rsidRPr="00B45E10">
        <w:rPr>
          <w:noProof/>
        </w:rPr>
        <w:t>adj. Qui trompe, qui abuse;</w:t>
      </w:r>
    </w:p>
    <w:p w14:paraId="2D1D64E5" w14:textId="77777777" w:rsidR="00997C32" w:rsidRPr="00B45E10" w:rsidRDefault="00997C32" w:rsidP="00997C32">
      <w:pPr>
        <w:pStyle w:val="BodyTextIndent"/>
        <w:spacing w:line="240" w:lineRule="auto"/>
        <w:ind w:firstLine="0"/>
        <w:rPr>
          <w:noProof/>
        </w:rPr>
      </w:pPr>
      <w:r w:rsidRPr="00B45E10">
        <w:rPr>
          <w:b/>
          <w:bCs/>
          <w:noProof/>
        </w:rPr>
        <w:t xml:space="preserve">odorant , e </w:t>
      </w:r>
      <w:r w:rsidRPr="00B45E10">
        <w:rPr>
          <w:noProof/>
        </w:rPr>
        <w:t>adj. Qui répand une bonne odeur.</w:t>
      </w:r>
    </w:p>
    <w:p w14:paraId="5BB4822D" w14:textId="77777777" w:rsidR="00997C32" w:rsidRPr="00B45E10" w:rsidRDefault="00997C32" w:rsidP="00997C32">
      <w:pPr>
        <w:pStyle w:val="BodyTextIndent"/>
        <w:spacing w:line="240" w:lineRule="auto"/>
        <w:ind w:firstLine="0"/>
        <w:rPr>
          <w:noProof/>
          <w:sz w:val="26"/>
        </w:rPr>
      </w:pPr>
    </w:p>
    <w:p w14:paraId="36F2E226" w14:textId="77777777" w:rsidR="00997C32" w:rsidRPr="00B45E10" w:rsidRDefault="00997C32" w:rsidP="00997C32">
      <w:pPr>
        <w:pStyle w:val="BodyTextIndent"/>
        <w:spacing w:line="240" w:lineRule="auto"/>
        <w:ind w:firstLine="0"/>
        <w:rPr>
          <w:b/>
          <w:bCs/>
          <w:noProof/>
          <w:sz w:val="28"/>
        </w:rPr>
      </w:pPr>
      <w:r w:rsidRPr="00B45E10">
        <w:rPr>
          <w:b/>
          <w:bCs/>
          <w:noProof/>
          <w:sz w:val="26"/>
        </w:rPr>
        <w:t>II. AVEZ - VOUS  BIEN  COMPRIS ?</w:t>
      </w:r>
    </w:p>
    <w:p w14:paraId="1EDA9191" w14:textId="77777777" w:rsidR="00997C32" w:rsidRPr="00B45E10" w:rsidRDefault="00997C32" w:rsidP="00997C32">
      <w:pPr>
        <w:pStyle w:val="BodyTextIndent"/>
        <w:spacing w:line="240" w:lineRule="auto"/>
        <w:ind w:firstLine="0"/>
        <w:rPr>
          <w:noProof/>
        </w:rPr>
      </w:pPr>
      <w:r w:rsidRPr="00B45E10">
        <w:rPr>
          <w:b/>
          <w:bCs/>
          <w:noProof/>
          <w:sz w:val="28"/>
        </w:rPr>
        <w:tab/>
      </w:r>
      <w:r w:rsidRPr="00B45E10">
        <w:rPr>
          <w:noProof/>
        </w:rPr>
        <w:t>- Essayez de définir l'aérophagie, le ballonnement et la flatulence !</w:t>
      </w:r>
    </w:p>
    <w:p w14:paraId="420F1F46" w14:textId="77777777" w:rsidR="00997C32" w:rsidRPr="00B45E10" w:rsidRDefault="00997C32" w:rsidP="00997C32">
      <w:pPr>
        <w:pStyle w:val="BodyTextIndent"/>
        <w:spacing w:line="240" w:lineRule="auto"/>
        <w:ind w:firstLine="0"/>
        <w:rPr>
          <w:noProof/>
        </w:rPr>
      </w:pPr>
      <w:r w:rsidRPr="00B45E10">
        <w:rPr>
          <w:noProof/>
        </w:rPr>
        <w:tab/>
        <w:t>- Décrivez la déglutition.</w:t>
      </w:r>
    </w:p>
    <w:p w14:paraId="592F91BA" w14:textId="77777777" w:rsidR="00997C32" w:rsidRPr="00B45E10" w:rsidRDefault="00997C32" w:rsidP="00997C32">
      <w:pPr>
        <w:pStyle w:val="BodyTextIndent"/>
        <w:spacing w:line="240" w:lineRule="auto"/>
        <w:ind w:firstLine="0"/>
        <w:rPr>
          <w:noProof/>
        </w:rPr>
      </w:pPr>
      <w:r w:rsidRPr="00B45E10">
        <w:rPr>
          <w:noProof/>
        </w:rPr>
        <w:tab/>
        <w:t>- Est - ce que l'éructation est une maladie ou non ? Expliquez !</w:t>
      </w:r>
    </w:p>
    <w:p w14:paraId="10F6697C" w14:textId="77777777" w:rsidR="00997C32" w:rsidRPr="00B45E10" w:rsidRDefault="00997C32" w:rsidP="00997C32">
      <w:pPr>
        <w:pStyle w:val="BodyTextIndent"/>
        <w:spacing w:line="240" w:lineRule="auto"/>
        <w:ind w:firstLine="0"/>
        <w:rPr>
          <w:noProof/>
        </w:rPr>
      </w:pPr>
      <w:r w:rsidRPr="00B45E10">
        <w:rPr>
          <w:noProof/>
        </w:rPr>
        <w:tab/>
        <w:t>- Comment justifier la sensibilité anormale à une quantité normale de gaz ?</w:t>
      </w:r>
    </w:p>
    <w:p w14:paraId="58397683" w14:textId="77777777" w:rsidR="00997C32" w:rsidRPr="00B45E10" w:rsidRDefault="00997C32" w:rsidP="00997C32">
      <w:pPr>
        <w:pStyle w:val="BodyTextIndent"/>
        <w:spacing w:line="240" w:lineRule="auto"/>
        <w:ind w:firstLine="0"/>
        <w:rPr>
          <w:noProof/>
        </w:rPr>
      </w:pPr>
      <w:r w:rsidRPr="00B45E10">
        <w:rPr>
          <w:noProof/>
        </w:rPr>
        <w:tab/>
        <w:t>- Qu'est - ce que la malabsorption ?</w:t>
      </w:r>
    </w:p>
    <w:p w14:paraId="2F846FD5" w14:textId="77777777" w:rsidR="00997C32" w:rsidRPr="00B45E10" w:rsidRDefault="00997C32" w:rsidP="00997C32">
      <w:pPr>
        <w:pStyle w:val="BodyTextIndent"/>
        <w:spacing w:line="240" w:lineRule="auto"/>
        <w:ind w:firstLine="0"/>
        <w:rPr>
          <w:noProof/>
        </w:rPr>
      </w:pPr>
      <w:r w:rsidRPr="00B45E10">
        <w:rPr>
          <w:noProof/>
        </w:rPr>
        <w:tab/>
        <w:t>- Donnez quelques exemples d'aliments producteurs de gaz !</w:t>
      </w:r>
    </w:p>
    <w:p w14:paraId="06C31BF8" w14:textId="77777777" w:rsidR="00997C32" w:rsidRPr="00B45E10" w:rsidRDefault="00997C32" w:rsidP="00997C32">
      <w:pPr>
        <w:pStyle w:val="BodyTextIndent"/>
        <w:spacing w:line="240" w:lineRule="auto"/>
        <w:ind w:firstLine="0"/>
        <w:rPr>
          <w:noProof/>
        </w:rPr>
      </w:pPr>
      <w:r w:rsidRPr="00B45E10">
        <w:rPr>
          <w:noProof/>
        </w:rPr>
        <w:tab/>
        <w:t>- Que savez - vous sur la giardiase : manifestation, diagnostic, traitement ?</w:t>
      </w:r>
    </w:p>
    <w:p w14:paraId="0614A78E" w14:textId="77777777" w:rsidR="00997C32" w:rsidRPr="00B45E10" w:rsidRDefault="00997C32" w:rsidP="00997C32">
      <w:pPr>
        <w:pStyle w:val="BodyTextIndent"/>
        <w:spacing w:line="240" w:lineRule="auto"/>
        <w:rPr>
          <w:noProof/>
        </w:rPr>
      </w:pPr>
      <w:r w:rsidRPr="00B45E10">
        <w:rPr>
          <w:noProof/>
        </w:rPr>
        <w:t>- Quel est le rôle des antécédents digestifs personnels ou familiaux ?</w:t>
      </w:r>
    </w:p>
    <w:p w14:paraId="616C9760" w14:textId="77777777" w:rsidR="00997C32" w:rsidRPr="00B45E10" w:rsidRDefault="00997C32" w:rsidP="00997C32">
      <w:pPr>
        <w:pStyle w:val="BodyTextIndent"/>
        <w:spacing w:line="240" w:lineRule="auto"/>
        <w:ind w:firstLine="0"/>
        <w:rPr>
          <w:noProof/>
        </w:rPr>
      </w:pPr>
    </w:p>
    <w:p w14:paraId="1DF81ED6" w14:textId="77777777" w:rsidR="00997C32" w:rsidRPr="00B45E10" w:rsidRDefault="00997C32" w:rsidP="00997C32">
      <w:pPr>
        <w:pStyle w:val="BodyTextIndent"/>
        <w:spacing w:line="240" w:lineRule="auto"/>
        <w:ind w:firstLine="0"/>
        <w:rPr>
          <w:b/>
          <w:bCs/>
          <w:noProof/>
          <w:sz w:val="26"/>
        </w:rPr>
      </w:pPr>
      <w:r w:rsidRPr="00B45E10">
        <w:rPr>
          <w:b/>
          <w:bCs/>
          <w:noProof/>
          <w:sz w:val="26"/>
        </w:rPr>
        <w:t>III. SYNONYMES:</w:t>
      </w:r>
    </w:p>
    <w:p w14:paraId="52C3ACDE" w14:textId="77777777" w:rsidR="00997C32" w:rsidRPr="00B45E10" w:rsidRDefault="00997C32" w:rsidP="00997C32">
      <w:pPr>
        <w:pStyle w:val="BodyTextIndent"/>
        <w:spacing w:line="240" w:lineRule="auto"/>
        <w:ind w:firstLine="0"/>
        <w:rPr>
          <w:b/>
          <w:bCs/>
          <w:noProof/>
        </w:rPr>
      </w:pPr>
      <w:r w:rsidRPr="00B45E10">
        <w:rPr>
          <w:b/>
          <w:bCs/>
          <w:noProof/>
          <w:sz w:val="28"/>
        </w:rPr>
        <w:tab/>
        <w:t xml:space="preserve">- </w:t>
      </w:r>
      <w:r w:rsidRPr="00B45E10">
        <w:rPr>
          <w:b/>
          <w:bCs/>
          <w:noProof/>
        </w:rPr>
        <w:t>ballonner = distendre, gonfler;</w:t>
      </w:r>
    </w:p>
    <w:p w14:paraId="37CB922C" w14:textId="77777777" w:rsidR="00997C32" w:rsidRPr="00B45E10" w:rsidRDefault="00997C32" w:rsidP="00997C32">
      <w:pPr>
        <w:pStyle w:val="BodyTextIndent"/>
        <w:spacing w:line="240" w:lineRule="auto"/>
        <w:ind w:firstLine="0"/>
        <w:rPr>
          <w:b/>
          <w:bCs/>
          <w:noProof/>
        </w:rPr>
      </w:pPr>
      <w:r w:rsidRPr="00B45E10">
        <w:rPr>
          <w:b/>
          <w:bCs/>
          <w:noProof/>
        </w:rPr>
        <w:tab/>
        <w:t>- flatulence = flatuosité;</w:t>
      </w:r>
    </w:p>
    <w:p w14:paraId="17B36D71" w14:textId="77777777" w:rsidR="00997C32" w:rsidRPr="00B45E10" w:rsidRDefault="00997C32" w:rsidP="00997C32">
      <w:pPr>
        <w:pStyle w:val="BodyTextIndent"/>
        <w:spacing w:line="240" w:lineRule="auto"/>
        <w:ind w:firstLine="0"/>
        <w:rPr>
          <w:b/>
          <w:bCs/>
          <w:noProof/>
        </w:rPr>
      </w:pPr>
      <w:r w:rsidRPr="00B45E10">
        <w:rPr>
          <w:b/>
          <w:bCs/>
          <w:noProof/>
        </w:rPr>
        <w:tab/>
        <w:t>- déglutir = avaler;</w:t>
      </w:r>
    </w:p>
    <w:p w14:paraId="597A3827" w14:textId="77777777" w:rsidR="00997C32" w:rsidRPr="00B45E10" w:rsidRDefault="00997C32" w:rsidP="00997C32">
      <w:pPr>
        <w:pStyle w:val="BodyTextIndent"/>
        <w:spacing w:line="240" w:lineRule="auto"/>
        <w:ind w:firstLine="0"/>
        <w:rPr>
          <w:b/>
          <w:bCs/>
          <w:noProof/>
        </w:rPr>
      </w:pPr>
      <w:r w:rsidRPr="00B45E10">
        <w:rPr>
          <w:b/>
          <w:bCs/>
          <w:noProof/>
        </w:rPr>
        <w:tab/>
        <w:t>- éructation = rot;</w:t>
      </w:r>
    </w:p>
    <w:p w14:paraId="40C92189" w14:textId="77777777" w:rsidR="00997C32" w:rsidRPr="00B45E10" w:rsidRDefault="00997C32" w:rsidP="00997C32">
      <w:pPr>
        <w:pStyle w:val="BodyTextIndent"/>
        <w:spacing w:line="240" w:lineRule="auto"/>
        <w:ind w:firstLine="0"/>
        <w:rPr>
          <w:b/>
          <w:bCs/>
          <w:noProof/>
        </w:rPr>
      </w:pPr>
      <w:r w:rsidRPr="00B45E10">
        <w:rPr>
          <w:b/>
          <w:bCs/>
          <w:noProof/>
        </w:rPr>
        <w:tab/>
        <w:t>- giardiase = giardiose;</w:t>
      </w:r>
    </w:p>
    <w:p w14:paraId="7F1857C9" w14:textId="77777777" w:rsidR="00997C32" w:rsidRPr="00B45E10" w:rsidRDefault="00997C32" w:rsidP="00997C32">
      <w:pPr>
        <w:pStyle w:val="BodyTextIndent"/>
        <w:spacing w:line="240" w:lineRule="auto"/>
        <w:ind w:firstLine="0"/>
        <w:rPr>
          <w:b/>
          <w:bCs/>
          <w:noProof/>
        </w:rPr>
      </w:pPr>
    </w:p>
    <w:p w14:paraId="63ECC41C" w14:textId="77777777" w:rsidR="00997C32" w:rsidRPr="00B45E10" w:rsidRDefault="00997C32" w:rsidP="00997C32">
      <w:pPr>
        <w:pStyle w:val="BodyTextIndent"/>
        <w:spacing w:line="240" w:lineRule="auto"/>
        <w:ind w:firstLine="0"/>
        <w:rPr>
          <w:b/>
          <w:bCs/>
          <w:noProof/>
          <w:sz w:val="26"/>
        </w:rPr>
      </w:pPr>
      <w:r w:rsidRPr="00B45E10">
        <w:rPr>
          <w:b/>
          <w:bCs/>
          <w:noProof/>
          <w:sz w:val="26"/>
        </w:rPr>
        <w:t>HOMONYMES:</w:t>
      </w:r>
    </w:p>
    <w:p w14:paraId="0D2C5D63" w14:textId="77777777" w:rsidR="00997C32" w:rsidRPr="00B45E10" w:rsidRDefault="00997C32" w:rsidP="00997C32">
      <w:pPr>
        <w:pStyle w:val="BodyTextIndent"/>
        <w:spacing w:line="240" w:lineRule="auto"/>
        <w:ind w:firstLine="0"/>
        <w:rPr>
          <w:b/>
          <w:bCs/>
          <w:noProof/>
        </w:rPr>
      </w:pPr>
      <w:r w:rsidRPr="00B45E10">
        <w:rPr>
          <w:b/>
          <w:bCs/>
          <w:noProof/>
          <w:sz w:val="28"/>
        </w:rPr>
        <w:tab/>
        <w:t xml:space="preserve">- </w:t>
      </w:r>
      <w:r w:rsidRPr="00B45E10">
        <w:rPr>
          <w:b/>
          <w:bCs/>
          <w:noProof/>
        </w:rPr>
        <w:t>lentille n.f. Genre de légumineuses à graines;</w:t>
      </w:r>
    </w:p>
    <w:p w14:paraId="7A075210" w14:textId="77777777" w:rsidR="00997C32" w:rsidRPr="00B45E10" w:rsidRDefault="00997C32" w:rsidP="00997C32">
      <w:pPr>
        <w:pStyle w:val="BodyTextIndent"/>
        <w:spacing w:line="240" w:lineRule="auto"/>
        <w:ind w:firstLine="0"/>
        <w:rPr>
          <w:b/>
          <w:bCs/>
          <w:noProof/>
        </w:rPr>
      </w:pPr>
      <w:r w:rsidRPr="00B45E10">
        <w:rPr>
          <w:b/>
          <w:bCs/>
          <w:noProof/>
        </w:rPr>
        <w:tab/>
        <w:t>- lentille n.f. Système optique de matière réfringente, limité par des faces planes, sphériques;</w:t>
      </w:r>
    </w:p>
    <w:p w14:paraId="05E42B60" w14:textId="77777777" w:rsidR="00997C32" w:rsidRPr="00B45E10" w:rsidRDefault="00997C32" w:rsidP="00997C32">
      <w:pPr>
        <w:pStyle w:val="BodyTextIndent"/>
        <w:spacing w:line="240" w:lineRule="auto"/>
        <w:ind w:firstLine="0"/>
        <w:rPr>
          <w:b/>
          <w:bCs/>
          <w:noProof/>
        </w:rPr>
      </w:pPr>
      <w:r w:rsidRPr="00B45E10">
        <w:rPr>
          <w:b/>
          <w:bCs/>
          <w:noProof/>
        </w:rPr>
        <w:tab/>
        <w:t>- artichaut n.m. Plante potagère de la famille des composées, dont la fleur possède un réceptacle charnu comestible;</w:t>
      </w:r>
    </w:p>
    <w:p w14:paraId="1D60A338" w14:textId="77777777" w:rsidR="00997C32" w:rsidRPr="00B45E10" w:rsidRDefault="00997C32" w:rsidP="00997C32">
      <w:pPr>
        <w:pStyle w:val="BodyTextIndent"/>
        <w:spacing w:line="240" w:lineRule="auto"/>
        <w:ind w:firstLine="0"/>
        <w:rPr>
          <w:b/>
          <w:bCs/>
          <w:noProof/>
        </w:rPr>
      </w:pPr>
      <w:r w:rsidRPr="00B45E10">
        <w:rPr>
          <w:b/>
          <w:bCs/>
          <w:noProof/>
        </w:rPr>
        <w:tab/>
        <w:t>- artichaut Pièce de serrurerie, hérissée de pointes.</w:t>
      </w:r>
    </w:p>
    <w:p w14:paraId="1F626EAB" w14:textId="77777777" w:rsidR="00997C32" w:rsidRPr="00B45E10" w:rsidRDefault="00997C32" w:rsidP="00997C32">
      <w:pPr>
        <w:pStyle w:val="BodyTextIndent"/>
        <w:spacing w:line="240" w:lineRule="auto"/>
        <w:ind w:firstLine="0"/>
        <w:rPr>
          <w:b/>
          <w:bCs/>
          <w:noProof/>
        </w:rPr>
      </w:pPr>
    </w:p>
    <w:p w14:paraId="1E3C4900" w14:textId="77777777" w:rsidR="00997C32" w:rsidRPr="00B45E10" w:rsidRDefault="00997C32" w:rsidP="00997C32">
      <w:pPr>
        <w:pStyle w:val="BodyTextIndent"/>
        <w:spacing w:line="240" w:lineRule="auto"/>
        <w:ind w:firstLine="0"/>
        <w:rPr>
          <w:b/>
          <w:bCs/>
          <w:noProof/>
          <w:sz w:val="26"/>
        </w:rPr>
      </w:pPr>
      <w:r w:rsidRPr="00B45E10">
        <w:rPr>
          <w:b/>
          <w:bCs/>
          <w:noProof/>
          <w:sz w:val="26"/>
        </w:rPr>
        <w:t>IV. UN  PEU  DE... GRAMMAIRE</w:t>
      </w:r>
    </w:p>
    <w:p w14:paraId="09C9454B" w14:textId="77777777" w:rsidR="00997C32" w:rsidRPr="00B45E10" w:rsidRDefault="00997C32" w:rsidP="00997C32">
      <w:pPr>
        <w:pStyle w:val="BodyTextIndent"/>
        <w:spacing w:line="240" w:lineRule="auto"/>
        <w:ind w:firstLine="0"/>
        <w:rPr>
          <w:b/>
          <w:bCs/>
          <w:noProof/>
          <w:sz w:val="26"/>
        </w:rPr>
      </w:pPr>
      <w:r w:rsidRPr="00B45E10">
        <w:rPr>
          <w:b/>
          <w:bCs/>
          <w:noProof/>
          <w:sz w:val="26"/>
        </w:rPr>
        <w:t>LES  PRONOMS  DEMONSTRATIFS</w:t>
      </w:r>
    </w:p>
    <w:p w14:paraId="0973FBE2" w14:textId="77777777" w:rsidR="00997C32" w:rsidRPr="00B45E10" w:rsidRDefault="00997C32" w:rsidP="00997C32">
      <w:pPr>
        <w:pStyle w:val="BodyTextIndent"/>
        <w:spacing w:line="240" w:lineRule="auto"/>
        <w:ind w:firstLine="0"/>
        <w:rPr>
          <w:b/>
          <w:bCs/>
          <w:noProof/>
          <w:sz w:val="26"/>
        </w:rPr>
      </w:pPr>
      <w:r w:rsidRPr="00B45E10">
        <w:rPr>
          <w:b/>
          <w:bCs/>
          <w:noProof/>
          <w:sz w:val="26"/>
        </w:rPr>
        <w:t>FORMES:</w:t>
      </w:r>
    </w:p>
    <w:p w14:paraId="4192B1F7" w14:textId="77777777" w:rsidR="00997C32" w:rsidRPr="00B45E10" w:rsidRDefault="00997C32" w:rsidP="00997C32">
      <w:pPr>
        <w:pStyle w:val="BodyTextIndent"/>
        <w:spacing w:line="240" w:lineRule="auto"/>
        <w:ind w:firstLine="0"/>
        <w:rPr>
          <w:noProof/>
          <w:sz w:val="28"/>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403"/>
        <w:gridCol w:w="1290"/>
        <w:gridCol w:w="1701"/>
        <w:gridCol w:w="1559"/>
        <w:gridCol w:w="1559"/>
      </w:tblGrid>
      <w:tr w:rsidR="00997C32" w:rsidRPr="00B45E10" w14:paraId="39456819" w14:textId="77777777" w:rsidTr="002C5017">
        <w:tblPrEx>
          <w:tblCellMar>
            <w:top w:w="0" w:type="dxa"/>
            <w:bottom w:w="0" w:type="dxa"/>
          </w:tblCellMar>
        </w:tblPrEx>
        <w:trPr>
          <w:jc w:val="center"/>
        </w:trPr>
        <w:tc>
          <w:tcPr>
            <w:tcW w:w="1403" w:type="dxa"/>
          </w:tcPr>
          <w:p w14:paraId="33C238A8" w14:textId="77777777" w:rsidR="00997C32" w:rsidRPr="00B45E10" w:rsidRDefault="00997C32" w:rsidP="002C5017">
            <w:pPr>
              <w:pStyle w:val="BodyTextIndent"/>
              <w:spacing w:line="240" w:lineRule="auto"/>
              <w:ind w:firstLine="0"/>
              <w:rPr>
                <w:noProof/>
              </w:rPr>
            </w:pPr>
            <w:r w:rsidRPr="00B45E10">
              <w:rPr>
                <w:noProof/>
              </w:rPr>
              <w:t>Simples - masc.</w:t>
            </w:r>
          </w:p>
          <w:p w14:paraId="3D045C66" w14:textId="77777777" w:rsidR="00997C32" w:rsidRPr="00B45E10" w:rsidRDefault="00997C32" w:rsidP="002C5017">
            <w:pPr>
              <w:pStyle w:val="BodyTextIndent"/>
              <w:spacing w:line="240" w:lineRule="auto"/>
              <w:ind w:firstLine="0"/>
              <w:rPr>
                <w:noProof/>
              </w:rPr>
            </w:pPr>
            <w:r w:rsidRPr="00B45E10">
              <w:rPr>
                <w:noProof/>
              </w:rPr>
              <w:t>singulier:</w:t>
            </w:r>
          </w:p>
          <w:p w14:paraId="6B5986F3" w14:textId="77777777" w:rsidR="00997C32" w:rsidRPr="00B45E10" w:rsidRDefault="00997C32" w:rsidP="002C5017">
            <w:pPr>
              <w:pStyle w:val="BodyTextIndent"/>
              <w:spacing w:line="240" w:lineRule="auto"/>
              <w:ind w:firstLine="0"/>
              <w:rPr>
                <w:noProof/>
              </w:rPr>
            </w:pPr>
            <w:r w:rsidRPr="00B45E10">
              <w:rPr>
                <w:noProof/>
              </w:rPr>
              <w:t>celui</w:t>
            </w:r>
          </w:p>
        </w:tc>
        <w:tc>
          <w:tcPr>
            <w:tcW w:w="1290" w:type="dxa"/>
          </w:tcPr>
          <w:p w14:paraId="649B0692" w14:textId="77777777" w:rsidR="00997C32" w:rsidRPr="00B45E10" w:rsidRDefault="00997C32" w:rsidP="002C5017">
            <w:pPr>
              <w:pStyle w:val="BodyTextIndent"/>
              <w:spacing w:line="240" w:lineRule="auto"/>
              <w:ind w:firstLine="0"/>
              <w:rPr>
                <w:noProof/>
              </w:rPr>
            </w:pPr>
            <w:r w:rsidRPr="00B45E10">
              <w:rPr>
                <w:noProof/>
              </w:rPr>
              <w:t>Simples - fém.:</w:t>
            </w:r>
          </w:p>
          <w:p w14:paraId="2A57F744" w14:textId="77777777" w:rsidR="00997C32" w:rsidRPr="00B45E10" w:rsidRDefault="00997C32" w:rsidP="002C5017">
            <w:pPr>
              <w:pStyle w:val="BodyTextIndent"/>
              <w:spacing w:line="240" w:lineRule="auto"/>
              <w:ind w:firstLine="0"/>
              <w:rPr>
                <w:noProof/>
                <w:sz w:val="28"/>
              </w:rPr>
            </w:pPr>
            <w:r w:rsidRPr="00B45E10">
              <w:rPr>
                <w:noProof/>
              </w:rPr>
              <w:t>celle</w:t>
            </w:r>
          </w:p>
        </w:tc>
        <w:tc>
          <w:tcPr>
            <w:tcW w:w="1701" w:type="dxa"/>
          </w:tcPr>
          <w:p w14:paraId="0BB5B895" w14:textId="77777777" w:rsidR="00997C32" w:rsidRPr="00B45E10" w:rsidRDefault="00997C32" w:rsidP="002C5017">
            <w:pPr>
              <w:pStyle w:val="BodyTextIndent"/>
              <w:spacing w:line="240" w:lineRule="auto"/>
              <w:ind w:firstLine="0"/>
              <w:rPr>
                <w:noProof/>
              </w:rPr>
            </w:pPr>
            <w:r w:rsidRPr="00B45E10">
              <w:rPr>
                <w:noProof/>
              </w:rPr>
              <w:t>Forme neutre:</w:t>
            </w:r>
          </w:p>
          <w:p w14:paraId="5576ED8A" w14:textId="77777777" w:rsidR="00997C32" w:rsidRPr="00B45E10" w:rsidRDefault="00997C32" w:rsidP="002C5017">
            <w:pPr>
              <w:pStyle w:val="BodyTextIndent"/>
              <w:spacing w:line="240" w:lineRule="auto"/>
              <w:ind w:firstLine="0"/>
              <w:rPr>
                <w:noProof/>
              </w:rPr>
            </w:pPr>
            <w:r w:rsidRPr="00B45E10">
              <w:rPr>
                <w:noProof/>
              </w:rPr>
              <w:t>ce (c')</w:t>
            </w:r>
          </w:p>
        </w:tc>
        <w:tc>
          <w:tcPr>
            <w:tcW w:w="1559" w:type="dxa"/>
          </w:tcPr>
          <w:p w14:paraId="4E83B6ED" w14:textId="77777777" w:rsidR="00997C32" w:rsidRPr="00B45E10" w:rsidRDefault="00997C32" w:rsidP="002C5017">
            <w:pPr>
              <w:pStyle w:val="BodyTextIndent"/>
              <w:spacing w:line="240" w:lineRule="auto"/>
              <w:ind w:firstLine="0"/>
              <w:rPr>
                <w:noProof/>
              </w:rPr>
            </w:pPr>
            <w:r w:rsidRPr="00B45E10">
              <w:rPr>
                <w:noProof/>
              </w:rPr>
              <w:t>Masc. pluriel:</w:t>
            </w:r>
          </w:p>
          <w:p w14:paraId="2E0D7C3D" w14:textId="77777777" w:rsidR="00997C32" w:rsidRPr="00B45E10" w:rsidRDefault="00997C32" w:rsidP="002C5017">
            <w:pPr>
              <w:pStyle w:val="BodyTextIndent"/>
              <w:spacing w:line="240" w:lineRule="auto"/>
              <w:ind w:firstLine="0"/>
              <w:rPr>
                <w:noProof/>
              </w:rPr>
            </w:pPr>
            <w:r w:rsidRPr="00B45E10">
              <w:rPr>
                <w:noProof/>
              </w:rPr>
              <w:t>Ceux</w:t>
            </w:r>
          </w:p>
        </w:tc>
        <w:tc>
          <w:tcPr>
            <w:tcW w:w="1559" w:type="dxa"/>
          </w:tcPr>
          <w:p w14:paraId="5663F757" w14:textId="77777777" w:rsidR="00997C32" w:rsidRPr="00B45E10" w:rsidRDefault="00997C32" w:rsidP="002C5017">
            <w:pPr>
              <w:pStyle w:val="BodyTextIndent"/>
              <w:spacing w:line="240" w:lineRule="auto"/>
              <w:ind w:firstLine="0"/>
              <w:rPr>
                <w:noProof/>
              </w:rPr>
            </w:pPr>
            <w:r w:rsidRPr="00B45E10">
              <w:rPr>
                <w:noProof/>
              </w:rPr>
              <w:t>Fém. pluriel:</w:t>
            </w:r>
          </w:p>
          <w:p w14:paraId="5414B3E0" w14:textId="77777777" w:rsidR="00997C32" w:rsidRPr="00B45E10" w:rsidRDefault="00997C32" w:rsidP="002C5017">
            <w:pPr>
              <w:pStyle w:val="BodyTextIndent"/>
              <w:spacing w:line="240" w:lineRule="auto"/>
              <w:ind w:firstLine="0"/>
              <w:rPr>
                <w:noProof/>
              </w:rPr>
            </w:pPr>
            <w:r w:rsidRPr="00B45E10">
              <w:rPr>
                <w:noProof/>
              </w:rPr>
              <w:t>celles</w:t>
            </w:r>
          </w:p>
        </w:tc>
      </w:tr>
      <w:tr w:rsidR="00997C32" w:rsidRPr="00B45E10" w14:paraId="2963D275" w14:textId="77777777" w:rsidTr="002C5017">
        <w:tblPrEx>
          <w:tblCellMar>
            <w:top w:w="0" w:type="dxa"/>
            <w:bottom w:w="0" w:type="dxa"/>
          </w:tblCellMar>
        </w:tblPrEx>
        <w:trPr>
          <w:cantSplit/>
          <w:jc w:val="center"/>
        </w:trPr>
        <w:tc>
          <w:tcPr>
            <w:tcW w:w="1403" w:type="dxa"/>
          </w:tcPr>
          <w:p w14:paraId="36B76B1D" w14:textId="77777777" w:rsidR="00997C32" w:rsidRPr="00B45E10" w:rsidRDefault="00997C32" w:rsidP="002C5017">
            <w:pPr>
              <w:pStyle w:val="BodyTextIndent"/>
              <w:spacing w:line="240" w:lineRule="auto"/>
              <w:ind w:firstLine="0"/>
              <w:rPr>
                <w:noProof/>
              </w:rPr>
            </w:pPr>
            <w:r w:rsidRPr="00B45E10">
              <w:rPr>
                <w:noProof/>
              </w:rPr>
              <w:t>Composées- masc. singulier:</w:t>
            </w:r>
          </w:p>
          <w:p w14:paraId="3594FDD2" w14:textId="77777777" w:rsidR="00997C32" w:rsidRPr="00B45E10" w:rsidRDefault="00997C32" w:rsidP="002C5017">
            <w:pPr>
              <w:pStyle w:val="BodyTextIndent"/>
              <w:spacing w:line="240" w:lineRule="auto"/>
              <w:ind w:firstLine="0"/>
              <w:rPr>
                <w:noProof/>
              </w:rPr>
            </w:pPr>
            <w:r w:rsidRPr="00B45E10">
              <w:rPr>
                <w:noProof/>
              </w:rPr>
              <w:t>celui - ci;</w:t>
            </w:r>
          </w:p>
          <w:p w14:paraId="2FDA234D" w14:textId="77777777" w:rsidR="00997C32" w:rsidRPr="00B45E10" w:rsidRDefault="00997C32" w:rsidP="002C5017">
            <w:pPr>
              <w:pStyle w:val="BodyTextIndent"/>
              <w:spacing w:line="240" w:lineRule="auto"/>
              <w:ind w:firstLine="0"/>
              <w:rPr>
                <w:noProof/>
              </w:rPr>
            </w:pPr>
            <w:r w:rsidRPr="00B45E10">
              <w:rPr>
                <w:noProof/>
              </w:rPr>
              <w:t>celui - là</w:t>
            </w:r>
          </w:p>
        </w:tc>
        <w:tc>
          <w:tcPr>
            <w:tcW w:w="1290" w:type="dxa"/>
          </w:tcPr>
          <w:p w14:paraId="5E891BC9" w14:textId="77777777" w:rsidR="00997C32" w:rsidRPr="00B45E10" w:rsidRDefault="00997C32" w:rsidP="002C5017">
            <w:pPr>
              <w:pStyle w:val="BodyTextIndent"/>
              <w:spacing w:line="240" w:lineRule="auto"/>
              <w:ind w:firstLine="0"/>
              <w:rPr>
                <w:noProof/>
              </w:rPr>
            </w:pPr>
            <w:r w:rsidRPr="00B45E10">
              <w:rPr>
                <w:noProof/>
              </w:rPr>
              <w:t>celle - ci;</w:t>
            </w:r>
          </w:p>
          <w:p w14:paraId="4CFBCD8D" w14:textId="77777777" w:rsidR="00997C32" w:rsidRPr="00B45E10" w:rsidRDefault="00997C32" w:rsidP="002C5017">
            <w:pPr>
              <w:pStyle w:val="BodyTextIndent"/>
              <w:spacing w:line="240" w:lineRule="auto"/>
              <w:ind w:firstLine="0"/>
              <w:rPr>
                <w:noProof/>
              </w:rPr>
            </w:pPr>
            <w:r w:rsidRPr="00B45E10">
              <w:rPr>
                <w:noProof/>
              </w:rPr>
              <w:t>celle - là;</w:t>
            </w:r>
          </w:p>
        </w:tc>
        <w:tc>
          <w:tcPr>
            <w:tcW w:w="1701" w:type="dxa"/>
          </w:tcPr>
          <w:p w14:paraId="73098AC3" w14:textId="77777777" w:rsidR="00997C32" w:rsidRPr="00B45E10" w:rsidRDefault="00997C32" w:rsidP="002C5017">
            <w:pPr>
              <w:pStyle w:val="BodyTextIndent"/>
              <w:spacing w:line="240" w:lineRule="auto"/>
              <w:ind w:firstLine="0"/>
              <w:rPr>
                <w:noProof/>
              </w:rPr>
            </w:pPr>
            <w:r w:rsidRPr="00B45E10">
              <w:rPr>
                <w:noProof/>
              </w:rPr>
              <w:t xml:space="preserve">    </w:t>
            </w:r>
          </w:p>
          <w:p w14:paraId="501D544C" w14:textId="77777777" w:rsidR="00997C32" w:rsidRPr="00B45E10" w:rsidRDefault="00997C32" w:rsidP="002C5017">
            <w:pPr>
              <w:pStyle w:val="BodyTextIndent"/>
              <w:spacing w:line="240" w:lineRule="auto"/>
              <w:ind w:firstLine="0"/>
              <w:rPr>
                <w:noProof/>
              </w:rPr>
            </w:pPr>
            <w:r w:rsidRPr="00B45E10">
              <w:rPr>
                <w:noProof/>
              </w:rPr>
              <w:t xml:space="preserve">         -</w:t>
            </w:r>
          </w:p>
        </w:tc>
        <w:tc>
          <w:tcPr>
            <w:tcW w:w="3118" w:type="dxa"/>
            <w:gridSpan w:val="2"/>
          </w:tcPr>
          <w:p w14:paraId="1037D263" w14:textId="77777777" w:rsidR="00997C32" w:rsidRPr="00B45E10" w:rsidRDefault="00997C32" w:rsidP="002C5017">
            <w:pPr>
              <w:pStyle w:val="BodyTextIndent"/>
              <w:spacing w:line="240" w:lineRule="auto"/>
              <w:ind w:firstLine="0"/>
              <w:rPr>
                <w:noProof/>
              </w:rPr>
            </w:pPr>
            <w:r w:rsidRPr="00B45E10">
              <w:rPr>
                <w:noProof/>
              </w:rPr>
              <w:t>ceci; ceux - ci; celles - ci;</w:t>
            </w:r>
          </w:p>
          <w:p w14:paraId="488ECD39" w14:textId="77777777" w:rsidR="00997C32" w:rsidRPr="00B45E10" w:rsidRDefault="00997C32" w:rsidP="002C5017">
            <w:pPr>
              <w:pStyle w:val="BodyTextIndent"/>
              <w:spacing w:line="240" w:lineRule="auto"/>
              <w:ind w:firstLine="0"/>
              <w:rPr>
                <w:noProof/>
              </w:rPr>
            </w:pPr>
            <w:r w:rsidRPr="00B45E10">
              <w:rPr>
                <w:noProof/>
              </w:rPr>
              <w:t>cela (ça); ceux - là; celles - là</w:t>
            </w:r>
          </w:p>
        </w:tc>
      </w:tr>
    </w:tbl>
    <w:p w14:paraId="758DA8AB" w14:textId="77777777" w:rsidR="00997C32" w:rsidRPr="00B45E10" w:rsidRDefault="00997C32" w:rsidP="00997C32">
      <w:pPr>
        <w:pStyle w:val="BodyTextIndent"/>
        <w:spacing w:line="240" w:lineRule="auto"/>
        <w:ind w:firstLine="0"/>
        <w:rPr>
          <w:noProof/>
          <w:sz w:val="28"/>
        </w:rPr>
      </w:pPr>
    </w:p>
    <w:p w14:paraId="568CA3FA" w14:textId="77777777" w:rsidR="00997C32" w:rsidRPr="00B45E10" w:rsidRDefault="00997C32" w:rsidP="00997C32">
      <w:pPr>
        <w:pStyle w:val="BodyTextIndent"/>
        <w:spacing w:line="240" w:lineRule="auto"/>
        <w:rPr>
          <w:noProof/>
        </w:rPr>
      </w:pPr>
      <w:r w:rsidRPr="00B45E10">
        <w:rPr>
          <w:noProof/>
        </w:rPr>
        <w:t>Les pronoms démonstratifs simples ne peuvent pas être employés sans un pronom relatif (qui, que, dont) ou sans la préposition de.</w:t>
      </w:r>
    </w:p>
    <w:p w14:paraId="6C7B9166" w14:textId="77777777" w:rsidR="00997C32" w:rsidRPr="00B45E10" w:rsidRDefault="00997C32" w:rsidP="00997C32">
      <w:pPr>
        <w:pStyle w:val="BodyTextIndent"/>
        <w:spacing w:line="240" w:lineRule="auto"/>
        <w:ind w:firstLine="0"/>
        <w:rPr>
          <w:noProof/>
        </w:rPr>
      </w:pPr>
      <w:r w:rsidRPr="00B45E10">
        <w:rPr>
          <w:noProof/>
        </w:rPr>
        <w:t>Exemples:</w:t>
      </w:r>
    </w:p>
    <w:p w14:paraId="5B85DF41" w14:textId="77777777" w:rsidR="00997C32" w:rsidRPr="00B45E10" w:rsidRDefault="00997C32" w:rsidP="00997C32">
      <w:pPr>
        <w:pStyle w:val="BodyTextIndent"/>
        <w:spacing w:line="240" w:lineRule="auto"/>
        <w:ind w:firstLine="0"/>
        <w:rPr>
          <w:noProof/>
        </w:rPr>
      </w:pPr>
      <w:r w:rsidRPr="00B45E10">
        <w:rPr>
          <w:noProof/>
        </w:rPr>
        <w:tab/>
        <w:t xml:space="preserve">- De ces deux articles, </w:t>
      </w:r>
      <w:r w:rsidRPr="00B45E10">
        <w:rPr>
          <w:b/>
          <w:bCs/>
          <w:noProof/>
        </w:rPr>
        <w:t xml:space="preserve">celui </w:t>
      </w:r>
      <w:r w:rsidRPr="00B45E10">
        <w:rPr>
          <w:noProof/>
        </w:rPr>
        <w:t>sur Ionesco est plus captivant.</w:t>
      </w:r>
    </w:p>
    <w:p w14:paraId="39D29B5A" w14:textId="77777777" w:rsidR="00997C32" w:rsidRPr="00B45E10" w:rsidRDefault="00997C32" w:rsidP="00997C32">
      <w:pPr>
        <w:pStyle w:val="BodyTextIndent"/>
        <w:spacing w:line="240" w:lineRule="auto"/>
        <w:ind w:firstLine="0"/>
        <w:rPr>
          <w:noProof/>
        </w:rPr>
      </w:pPr>
      <w:r w:rsidRPr="00B45E10">
        <w:rPr>
          <w:noProof/>
        </w:rPr>
        <w:tab/>
        <w:t xml:space="preserve">- Faites entrer tous </w:t>
      </w:r>
      <w:r w:rsidRPr="00B45E10">
        <w:rPr>
          <w:b/>
          <w:bCs/>
          <w:noProof/>
        </w:rPr>
        <w:t>ceux</w:t>
      </w:r>
      <w:r w:rsidRPr="00B45E10">
        <w:rPr>
          <w:noProof/>
        </w:rPr>
        <w:t xml:space="preserve"> que vous trouverez.</w:t>
      </w:r>
    </w:p>
    <w:p w14:paraId="5F9EA442" w14:textId="77777777" w:rsidR="00997C32" w:rsidRPr="00B45E10" w:rsidRDefault="00997C32" w:rsidP="00997C32">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64106CA3" w14:textId="77777777" w:rsidR="00997C32" w:rsidRPr="00B45E10" w:rsidRDefault="00997C32" w:rsidP="00997C32">
      <w:pPr>
        <w:pStyle w:val="BodyTextIndent"/>
        <w:spacing w:line="240" w:lineRule="auto"/>
        <w:ind w:firstLine="0"/>
        <w:rPr>
          <w:noProof/>
        </w:rPr>
      </w:pPr>
      <w:r w:rsidRPr="00B45E10">
        <w:rPr>
          <w:b/>
          <w:bCs/>
          <w:noProof/>
        </w:rPr>
        <w:tab/>
      </w:r>
      <w:r w:rsidRPr="00B45E10">
        <w:rPr>
          <w:noProof/>
        </w:rPr>
        <w:t xml:space="preserve">Lorsque le pronom démonstratif est renforcé par les mots </w:t>
      </w:r>
      <w:r w:rsidRPr="00B45E10">
        <w:rPr>
          <w:b/>
          <w:bCs/>
          <w:noProof/>
        </w:rPr>
        <w:t xml:space="preserve">seul </w:t>
      </w:r>
      <w:r w:rsidRPr="00B45E10">
        <w:rPr>
          <w:noProof/>
        </w:rPr>
        <w:t xml:space="preserve">ou </w:t>
      </w:r>
      <w:r w:rsidRPr="00B45E10">
        <w:rPr>
          <w:b/>
          <w:bCs/>
          <w:noProof/>
        </w:rPr>
        <w:t>même</w:t>
      </w:r>
      <w:r w:rsidRPr="00B45E10">
        <w:rPr>
          <w:noProof/>
        </w:rPr>
        <w:t xml:space="preserve"> ou il est séparé par le pronom relatif, on utilise les formes composées du pronom démonstratif.</w:t>
      </w:r>
    </w:p>
    <w:p w14:paraId="6524A24C" w14:textId="77777777" w:rsidR="00997C32" w:rsidRPr="00B45E10" w:rsidRDefault="00997C32" w:rsidP="00997C32">
      <w:pPr>
        <w:pStyle w:val="BodyTextIndent"/>
        <w:spacing w:line="240" w:lineRule="auto"/>
        <w:ind w:firstLine="0"/>
        <w:rPr>
          <w:noProof/>
        </w:rPr>
      </w:pPr>
    </w:p>
    <w:p w14:paraId="49732BD4" w14:textId="77777777" w:rsidR="00997C32" w:rsidRPr="00B45E10" w:rsidRDefault="00997C32" w:rsidP="00997C32">
      <w:pPr>
        <w:pStyle w:val="BodyTextIndent"/>
        <w:spacing w:line="240" w:lineRule="auto"/>
        <w:ind w:firstLine="0"/>
        <w:rPr>
          <w:noProof/>
        </w:rPr>
      </w:pPr>
      <w:r w:rsidRPr="00B45E10">
        <w:rPr>
          <w:noProof/>
        </w:rPr>
        <w:t>Exemple:</w:t>
      </w:r>
    </w:p>
    <w:p w14:paraId="62654545" w14:textId="77777777" w:rsidR="00997C32" w:rsidRPr="00B45E10" w:rsidRDefault="00997C32" w:rsidP="00997C32">
      <w:pPr>
        <w:pStyle w:val="BodyTextIndent"/>
        <w:spacing w:line="240" w:lineRule="auto"/>
        <w:ind w:firstLine="0"/>
        <w:rPr>
          <w:noProof/>
        </w:rPr>
      </w:pPr>
      <w:r w:rsidRPr="00B45E10">
        <w:rPr>
          <w:noProof/>
        </w:rPr>
        <w:tab/>
        <w:t xml:space="preserve">- Ce roman est </w:t>
      </w:r>
      <w:r w:rsidRPr="00B45E10">
        <w:rPr>
          <w:b/>
          <w:bCs/>
          <w:noProof/>
        </w:rPr>
        <w:t xml:space="preserve">celui - là </w:t>
      </w:r>
      <w:r w:rsidRPr="00B45E10">
        <w:rPr>
          <w:noProof/>
        </w:rPr>
        <w:t xml:space="preserve">même que je cherchais. </w:t>
      </w:r>
    </w:p>
    <w:p w14:paraId="621F5F6D" w14:textId="77777777" w:rsidR="00997C32" w:rsidRPr="00B45E10" w:rsidRDefault="00997C32" w:rsidP="00997C32">
      <w:pPr>
        <w:pStyle w:val="BodyTextIndent"/>
        <w:spacing w:line="240" w:lineRule="auto"/>
        <w:ind w:firstLine="0"/>
        <w:rPr>
          <w:noProof/>
        </w:rPr>
      </w:pPr>
      <w:r w:rsidRPr="00B45E10">
        <w:rPr>
          <w:noProof/>
        </w:rPr>
        <w:tab/>
        <w:t>En français contemporain le pronom démonstratif peut être suivi d'un adjectif ou d'un participe présent ou passé.</w:t>
      </w:r>
    </w:p>
    <w:p w14:paraId="689CBFFF" w14:textId="77777777" w:rsidR="00997C32" w:rsidRPr="00B45E10" w:rsidRDefault="00997C32" w:rsidP="00997C32">
      <w:pPr>
        <w:pStyle w:val="BodyTextIndent"/>
        <w:spacing w:line="240" w:lineRule="auto"/>
        <w:ind w:firstLine="0"/>
        <w:rPr>
          <w:noProof/>
        </w:rPr>
      </w:pPr>
      <w:r w:rsidRPr="00B45E10">
        <w:rPr>
          <w:noProof/>
        </w:rPr>
        <w:t>Exemple:</w:t>
      </w:r>
    </w:p>
    <w:p w14:paraId="607E8CF3" w14:textId="77777777" w:rsidR="00997C32" w:rsidRPr="00B45E10" w:rsidRDefault="00997C32" w:rsidP="00997C32">
      <w:pPr>
        <w:pStyle w:val="BodyTextIndent"/>
        <w:spacing w:line="240" w:lineRule="auto"/>
        <w:ind w:firstLine="0"/>
        <w:rPr>
          <w:noProof/>
        </w:rPr>
      </w:pPr>
      <w:r w:rsidRPr="00B45E10">
        <w:rPr>
          <w:noProof/>
        </w:rPr>
        <w:tab/>
        <w:t xml:space="preserve">- Voilà deux grandes voitures, pareilles à </w:t>
      </w:r>
      <w:r w:rsidRPr="00B45E10">
        <w:rPr>
          <w:b/>
          <w:bCs/>
          <w:noProof/>
        </w:rPr>
        <w:t xml:space="preserve">celles </w:t>
      </w:r>
      <w:r w:rsidRPr="00B45E10">
        <w:rPr>
          <w:noProof/>
        </w:rPr>
        <w:t>trouvées hier.</w:t>
      </w:r>
    </w:p>
    <w:p w14:paraId="71F23505" w14:textId="77777777" w:rsidR="00997C32" w:rsidRPr="00B45E10" w:rsidRDefault="00997C32" w:rsidP="00997C32">
      <w:pPr>
        <w:pStyle w:val="BodyTextIndent"/>
        <w:spacing w:line="240" w:lineRule="auto"/>
        <w:ind w:firstLine="0"/>
        <w:rPr>
          <w:noProof/>
        </w:rPr>
      </w:pPr>
      <w:r w:rsidRPr="00B45E10">
        <w:rPr>
          <w:noProof/>
        </w:rPr>
        <w:tab/>
        <w:t>Lorsqu'il ne s'agit pas d'un substantif exprimé, le pronom relatif s'emploie seulement pour les personnes, ayant le sens de "omul, oamenii".</w:t>
      </w:r>
    </w:p>
    <w:p w14:paraId="73E8EC7C" w14:textId="77777777" w:rsidR="00997C32" w:rsidRPr="00B45E10" w:rsidRDefault="00997C32" w:rsidP="00997C32">
      <w:pPr>
        <w:pStyle w:val="BodyTextIndent"/>
        <w:spacing w:line="240" w:lineRule="auto"/>
        <w:ind w:firstLine="0"/>
        <w:rPr>
          <w:noProof/>
        </w:rPr>
      </w:pPr>
      <w:r w:rsidRPr="00B45E10">
        <w:rPr>
          <w:noProof/>
        </w:rPr>
        <w:t>Exemple:</w:t>
      </w:r>
    </w:p>
    <w:p w14:paraId="49C55200" w14:textId="77777777" w:rsidR="00997C32" w:rsidRPr="00B45E10" w:rsidRDefault="00997C32" w:rsidP="00997C32">
      <w:pPr>
        <w:pStyle w:val="BodyTextIndent"/>
        <w:spacing w:line="240" w:lineRule="auto"/>
        <w:ind w:firstLine="0"/>
        <w:rPr>
          <w:noProof/>
        </w:rPr>
      </w:pPr>
      <w:r w:rsidRPr="00B45E10">
        <w:rPr>
          <w:noProof/>
        </w:rPr>
        <w:tab/>
        <w:t xml:space="preserve">- </w:t>
      </w:r>
      <w:r w:rsidRPr="00B45E10">
        <w:rPr>
          <w:b/>
          <w:bCs/>
          <w:noProof/>
        </w:rPr>
        <w:t xml:space="preserve">Celui </w:t>
      </w:r>
      <w:r w:rsidRPr="00B45E10">
        <w:rPr>
          <w:noProof/>
        </w:rPr>
        <w:t>qui ne marche pas bien s'appelle bancal.</w:t>
      </w:r>
    </w:p>
    <w:p w14:paraId="31E794B4" w14:textId="77777777" w:rsidR="00997C32" w:rsidRPr="00B45E10" w:rsidRDefault="00997C32" w:rsidP="00997C32">
      <w:pPr>
        <w:pStyle w:val="BodyTextIndent"/>
        <w:spacing w:line="240" w:lineRule="auto"/>
        <w:ind w:firstLine="0"/>
        <w:rPr>
          <w:noProof/>
        </w:rPr>
      </w:pPr>
      <w:r w:rsidRPr="00B45E10">
        <w:rPr>
          <w:noProof/>
        </w:rPr>
        <w:tab/>
        <w:t>Employé seul, le pronom démonstratif peut avoir le sens de "acesta din urmă".</w:t>
      </w:r>
    </w:p>
    <w:p w14:paraId="1C409AE7" w14:textId="77777777" w:rsidR="00997C32" w:rsidRPr="00B45E10" w:rsidRDefault="00997C32" w:rsidP="00997C32">
      <w:pPr>
        <w:pStyle w:val="BodyTextIndent"/>
        <w:spacing w:line="240" w:lineRule="auto"/>
        <w:ind w:firstLine="0"/>
        <w:rPr>
          <w:noProof/>
        </w:rPr>
      </w:pPr>
      <w:r w:rsidRPr="00B45E10">
        <w:rPr>
          <w:noProof/>
        </w:rPr>
        <w:t>Exemple:</w:t>
      </w:r>
    </w:p>
    <w:p w14:paraId="75835DC4" w14:textId="77777777" w:rsidR="00997C32" w:rsidRPr="00B45E10" w:rsidRDefault="00997C32" w:rsidP="00997C32">
      <w:pPr>
        <w:pStyle w:val="BodyTextIndent"/>
        <w:spacing w:line="240" w:lineRule="auto"/>
        <w:ind w:firstLine="0"/>
        <w:rPr>
          <w:noProof/>
        </w:rPr>
      </w:pPr>
      <w:r w:rsidRPr="00B45E10">
        <w:rPr>
          <w:noProof/>
        </w:rPr>
        <w:tab/>
        <w:t xml:space="preserve">- La mère avait fait tant de reproches à l'enfant que </w:t>
      </w:r>
      <w:r w:rsidRPr="00B45E10">
        <w:rPr>
          <w:b/>
          <w:bCs/>
          <w:noProof/>
        </w:rPr>
        <w:t xml:space="preserve">celui - ci </w:t>
      </w:r>
      <w:r w:rsidRPr="00B45E10">
        <w:rPr>
          <w:noProof/>
        </w:rPr>
        <w:t>n'avait pu rien dire.</w:t>
      </w:r>
    </w:p>
    <w:p w14:paraId="4BB11DD7"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r>
      <w:r w:rsidRPr="00B45E10">
        <w:rPr>
          <w:noProof/>
        </w:rPr>
        <w:tab/>
      </w:r>
      <w:r w:rsidRPr="00B45E10">
        <w:rPr>
          <w:noProof/>
        </w:rPr>
        <w:tab/>
      </w:r>
      <w:r w:rsidRPr="00B45E10">
        <w:rPr>
          <w:noProof/>
        </w:rPr>
        <w:tab/>
        <w:t>*</w:t>
      </w:r>
    </w:p>
    <w:p w14:paraId="64D2A1D6" w14:textId="77777777" w:rsidR="00997C32" w:rsidRPr="00B45E10" w:rsidRDefault="00997C32" w:rsidP="00997C32">
      <w:pPr>
        <w:pStyle w:val="BodyTextIndent"/>
        <w:spacing w:line="240" w:lineRule="auto"/>
        <w:ind w:firstLine="0"/>
        <w:rPr>
          <w:b/>
          <w:bCs/>
          <w:noProof/>
        </w:rPr>
      </w:pPr>
      <w:r w:rsidRPr="00B45E10">
        <w:rPr>
          <w:b/>
          <w:bCs/>
          <w:noProof/>
        </w:rPr>
        <w:t>L'emploi des pronoms démonstratifs neutres</w:t>
      </w:r>
    </w:p>
    <w:p w14:paraId="7F977BAF" w14:textId="77777777" w:rsidR="00997C32" w:rsidRPr="00B45E10" w:rsidRDefault="00997C32" w:rsidP="00997C32">
      <w:pPr>
        <w:pStyle w:val="BodyTextIndent"/>
        <w:spacing w:line="240" w:lineRule="auto"/>
        <w:ind w:firstLine="0"/>
        <w:rPr>
          <w:noProof/>
        </w:rPr>
      </w:pPr>
      <w:r w:rsidRPr="00B45E10">
        <w:rPr>
          <w:b/>
          <w:bCs/>
          <w:noProof/>
        </w:rPr>
        <w:tab/>
      </w:r>
      <w:r w:rsidRPr="00B45E10">
        <w:rPr>
          <w:noProof/>
        </w:rPr>
        <w:t xml:space="preserve">La forme simple </w:t>
      </w:r>
      <w:r w:rsidRPr="00B45E10">
        <w:rPr>
          <w:b/>
          <w:bCs/>
          <w:noProof/>
        </w:rPr>
        <w:t xml:space="preserve">ce (c') </w:t>
      </w:r>
      <w:r w:rsidRPr="00B45E10">
        <w:rPr>
          <w:noProof/>
        </w:rPr>
        <w:t>qui représente une chose, un être ou une proposition s'emploie dans les situations suivantes:</w:t>
      </w:r>
    </w:p>
    <w:p w14:paraId="7170ECD2"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t xml:space="preserve">1. Avec un pronom relatif: </w:t>
      </w:r>
      <w:r w:rsidRPr="00B45E10">
        <w:rPr>
          <w:b/>
          <w:bCs/>
          <w:noProof/>
        </w:rPr>
        <w:t>ce qui, ce que, ce dont</w:t>
      </w:r>
      <w:r w:rsidRPr="00B45E10">
        <w:rPr>
          <w:noProof/>
        </w:rPr>
        <w:t>:</w:t>
      </w:r>
    </w:p>
    <w:p w14:paraId="143A250F"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xml:space="preserve">- C'est drôle </w:t>
      </w:r>
      <w:r w:rsidRPr="00B45E10">
        <w:rPr>
          <w:b/>
          <w:bCs/>
          <w:noProof/>
        </w:rPr>
        <w:t>ce qu'</w:t>
      </w:r>
      <w:r w:rsidRPr="00B45E10">
        <w:rPr>
          <w:noProof/>
        </w:rPr>
        <w:t>il m'a dit.</w:t>
      </w:r>
    </w:p>
    <w:p w14:paraId="15AC722A"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t>2. Dans des expressions comme:</w:t>
      </w:r>
    </w:p>
    <w:p w14:paraId="13A47433"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xml:space="preserve">- </w:t>
      </w:r>
      <w:r w:rsidRPr="00B45E10">
        <w:rPr>
          <w:b/>
          <w:bCs/>
          <w:noProof/>
        </w:rPr>
        <w:t xml:space="preserve">Ce disant </w:t>
      </w:r>
      <w:r w:rsidRPr="00B45E10">
        <w:rPr>
          <w:noProof/>
        </w:rPr>
        <w:t>- spunând acestea;</w:t>
      </w:r>
    </w:p>
    <w:p w14:paraId="270A922F" w14:textId="77777777" w:rsidR="00997C32" w:rsidRPr="00B45E10" w:rsidRDefault="00997C32" w:rsidP="00997C32">
      <w:pPr>
        <w:pStyle w:val="BodyTextIndent"/>
        <w:spacing w:line="240" w:lineRule="auto"/>
        <w:ind w:firstLine="0"/>
        <w:rPr>
          <w:rFonts w:ascii="_TimesNewRoman" w:hAnsi="_TimesNewRoman"/>
          <w:noProof/>
        </w:rPr>
      </w:pPr>
      <w:r w:rsidRPr="00B45E10">
        <w:rPr>
          <w:noProof/>
        </w:rPr>
        <w:lastRenderedPageBreak/>
        <w:tab/>
      </w:r>
      <w:r w:rsidRPr="00B45E10">
        <w:rPr>
          <w:noProof/>
        </w:rPr>
        <w:tab/>
      </w:r>
      <w:r w:rsidRPr="00B45E10">
        <w:rPr>
          <w:noProof/>
        </w:rPr>
        <w:tab/>
        <w:t xml:space="preserve">- </w:t>
      </w:r>
      <w:r w:rsidRPr="00B45E10">
        <w:rPr>
          <w:b/>
          <w:bCs/>
          <w:noProof/>
        </w:rPr>
        <w:t xml:space="preserve">Sur ce </w:t>
      </w:r>
      <w:r w:rsidRPr="00B45E10">
        <w:rPr>
          <w:noProof/>
        </w:rPr>
        <w:t>- după aceasta</w:t>
      </w:r>
      <w:r w:rsidRPr="00B45E10">
        <w:rPr>
          <w:rFonts w:ascii="_TimesNewRoman" w:hAnsi="_TimesNewRoman"/>
          <w:noProof/>
        </w:rPr>
        <w:t>.</w:t>
      </w:r>
    </w:p>
    <w:p w14:paraId="5B96DDC1" w14:textId="77777777" w:rsidR="00997C32" w:rsidRPr="00B45E10" w:rsidRDefault="00997C32" w:rsidP="00997C32">
      <w:pPr>
        <w:pStyle w:val="BodyTextIndent"/>
        <w:spacing w:line="240" w:lineRule="auto"/>
        <w:ind w:firstLine="0"/>
        <w:rPr>
          <w:noProof/>
        </w:rPr>
      </w:pPr>
      <w:r w:rsidRPr="00B45E10">
        <w:rPr>
          <w:rFonts w:ascii="_TimesNewRoman" w:hAnsi="_TimesNewRoman"/>
          <w:noProof/>
        </w:rPr>
        <w:tab/>
      </w:r>
      <w:r w:rsidRPr="00B45E10">
        <w:rPr>
          <w:noProof/>
        </w:rPr>
        <w:t>La locution est renforcée par le pronom relatif qui, que s'emploie pour mettre en évidence:</w:t>
      </w:r>
    </w:p>
    <w:p w14:paraId="45C6164C"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t>1. Le sujet d'une proposition (</w:t>
      </w:r>
      <w:r w:rsidRPr="00B45E10">
        <w:rPr>
          <w:b/>
          <w:bCs/>
          <w:noProof/>
        </w:rPr>
        <w:t>c'est qui, ce sont qui)</w:t>
      </w:r>
      <w:r w:rsidRPr="00B45E10">
        <w:rPr>
          <w:noProof/>
        </w:rPr>
        <w:t xml:space="preserve"> :</w:t>
      </w:r>
    </w:p>
    <w:p w14:paraId="5B522BA3"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Michel va l'Université.</w:t>
      </w:r>
    </w:p>
    <w:p w14:paraId="7A60F7BC"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xml:space="preserve">- </w:t>
      </w:r>
      <w:r w:rsidRPr="00B45E10">
        <w:rPr>
          <w:b/>
          <w:bCs/>
          <w:noProof/>
        </w:rPr>
        <w:t xml:space="preserve">C'est </w:t>
      </w:r>
      <w:r w:rsidRPr="00B45E10">
        <w:rPr>
          <w:noProof/>
        </w:rPr>
        <w:t xml:space="preserve">Michel </w:t>
      </w:r>
      <w:r w:rsidRPr="00B45E10">
        <w:rPr>
          <w:b/>
          <w:bCs/>
          <w:noProof/>
        </w:rPr>
        <w:t xml:space="preserve">qui </w:t>
      </w:r>
      <w:r w:rsidRPr="00B45E10">
        <w:rPr>
          <w:noProof/>
        </w:rPr>
        <w:t>va à l'Université.</w:t>
      </w:r>
    </w:p>
    <w:p w14:paraId="750CDA3C"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t xml:space="preserve">2. Le complément: </w:t>
      </w:r>
      <w:r w:rsidRPr="00B45E10">
        <w:rPr>
          <w:b/>
          <w:bCs/>
          <w:noProof/>
        </w:rPr>
        <w:t xml:space="preserve">C'est ... que; ce sont ... que </w:t>
      </w:r>
      <w:r w:rsidRPr="00B45E10">
        <w:rPr>
          <w:noProof/>
        </w:rPr>
        <w:t>:</w:t>
      </w:r>
    </w:p>
    <w:p w14:paraId="091D2237"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Il aime son frère.</w:t>
      </w:r>
    </w:p>
    <w:p w14:paraId="3DB6598B"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xml:space="preserve">- </w:t>
      </w:r>
      <w:r w:rsidRPr="00B45E10">
        <w:rPr>
          <w:b/>
          <w:bCs/>
          <w:noProof/>
        </w:rPr>
        <w:t xml:space="preserve">C'est </w:t>
      </w:r>
      <w:r w:rsidRPr="00B45E10">
        <w:rPr>
          <w:noProof/>
        </w:rPr>
        <w:t xml:space="preserve">son frère </w:t>
      </w:r>
      <w:r w:rsidRPr="00B45E10">
        <w:rPr>
          <w:b/>
          <w:bCs/>
          <w:noProof/>
        </w:rPr>
        <w:t xml:space="preserve">qu' </w:t>
      </w:r>
      <w:r w:rsidRPr="00B45E10">
        <w:rPr>
          <w:noProof/>
        </w:rPr>
        <w:t>il aime.</w:t>
      </w:r>
    </w:p>
    <w:p w14:paraId="179600DE"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Vous la conduisez au centre - ville.</w:t>
      </w:r>
    </w:p>
    <w:p w14:paraId="70ABF02E" w14:textId="77777777" w:rsidR="00997C32" w:rsidRPr="00B45E10" w:rsidRDefault="00997C32" w:rsidP="00997C32">
      <w:pPr>
        <w:pStyle w:val="BodyTextIndent"/>
        <w:spacing w:line="240" w:lineRule="auto"/>
        <w:ind w:firstLine="0"/>
        <w:rPr>
          <w:noProof/>
        </w:rPr>
      </w:pPr>
      <w:r w:rsidRPr="00B45E10">
        <w:rPr>
          <w:noProof/>
        </w:rPr>
        <w:tab/>
      </w:r>
      <w:r w:rsidRPr="00B45E10">
        <w:rPr>
          <w:noProof/>
        </w:rPr>
        <w:tab/>
      </w:r>
      <w:r w:rsidRPr="00B45E10">
        <w:rPr>
          <w:noProof/>
        </w:rPr>
        <w:tab/>
        <w:t xml:space="preserve">- </w:t>
      </w:r>
      <w:r w:rsidRPr="00B45E10">
        <w:rPr>
          <w:b/>
          <w:bCs/>
          <w:noProof/>
        </w:rPr>
        <w:t xml:space="preserve">C'est </w:t>
      </w:r>
      <w:r w:rsidRPr="00B45E10">
        <w:rPr>
          <w:noProof/>
        </w:rPr>
        <w:t xml:space="preserve">au centre - ville </w:t>
      </w:r>
      <w:r w:rsidRPr="00B45E10">
        <w:rPr>
          <w:b/>
          <w:bCs/>
          <w:noProof/>
        </w:rPr>
        <w:t xml:space="preserve">que </w:t>
      </w:r>
      <w:r w:rsidRPr="00B45E10">
        <w:rPr>
          <w:noProof/>
        </w:rPr>
        <w:t>vous la conduisez.</w:t>
      </w:r>
    </w:p>
    <w:p w14:paraId="0F2A0302" w14:textId="77777777" w:rsidR="00997C32" w:rsidRPr="00B45E10" w:rsidRDefault="00997C32" w:rsidP="00997C32">
      <w:pPr>
        <w:pStyle w:val="BodyTextIndent"/>
        <w:spacing w:line="240" w:lineRule="auto"/>
        <w:ind w:firstLine="0"/>
        <w:rPr>
          <w:noProof/>
        </w:rPr>
      </w:pPr>
    </w:p>
    <w:p w14:paraId="59C22596" w14:textId="77777777" w:rsidR="00997C32" w:rsidRPr="00B45E10" w:rsidRDefault="00997C32" w:rsidP="00997C32">
      <w:pPr>
        <w:pStyle w:val="BodyTextIndent"/>
        <w:spacing w:line="240" w:lineRule="auto"/>
        <w:ind w:firstLine="0"/>
        <w:rPr>
          <w:noProof/>
        </w:rPr>
      </w:pPr>
      <w:r w:rsidRPr="00B45E10">
        <w:rPr>
          <w:noProof/>
        </w:rPr>
        <w:tab/>
        <w:t xml:space="preserve">Quand le sujet est exprimé par un nom au pluriel ou par un pronom personnel à la troisième personne du pluriel, </w:t>
      </w:r>
      <w:r w:rsidRPr="00B45E10">
        <w:rPr>
          <w:b/>
          <w:bCs/>
          <w:noProof/>
        </w:rPr>
        <w:t xml:space="preserve">c'est </w:t>
      </w:r>
      <w:r w:rsidRPr="00B45E10">
        <w:rPr>
          <w:noProof/>
        </w:rPr>
        <w:t xml:space="preserve">devient </w:t>
      </w:r>
      <w:r w:rsidRPr="00B45E10">
        <w:rPr>
          <w:b/>
          <w:bCs/>
          <w:noProof/>
        </w:rPr>
        <w:t>ce sont.</w:t>
      </w:r>
    </w:p>
    <w:p w14:paraId="0828DEBC" w14:textId="77777777" w:rsidR="00997C32" w:rsidRPr="00B45E10" w:rsidRDefault="00997C32" w:rsidP="00997C32">
      <w:pPr>
        <w:pStyle w:val="BodyTextIndent"/>
        <w:spacing w:line="240" w:lineRule="auto"/>
        <w:ind w:firstLine="0"/>
        <w:rPr>
          <w:noProof/>
        </w:rPr>
      </w:pPr>
      <w:r w:rsidRPr="00B45E10">
        <w:rPr>
          <w:noProof/>
        </w:rPr>
        <w:t>Exemples:</w:t>
      </w:r>
    </w:p>
    <w:p w14:paraId="22F593B6" w14:textId="77777777" w:rsidR="00997C32" w:rsidRPr="00B45E10" w:rsidRDefault="00997C32" w:rsidP="00997C32">
      <w:pPr>
        <w:pStyle w:val="BodyTextIndent"/>
        <w:spacing w:line="240" w:lineRule="auto"/>
        <w:ind w:firstLine="0"/>
        <w:rPr>
          <w:noProof/>
        </w:rPr>
      </w:pPr>
      <w:r w:rsidRPr="00B45E10">
        <w:rPr>
          <w:noProof/>
        </w:rPr>
        <w:tab/>
        <w:t>- Les étudiants écrivent leurs traductions.</w:t>
      </w:r>
    </w:p>
    <w:p w14:paraId="4230768C" w14:textId="77777777" w:rsidR="00997C32" w:rsidRPr="00B45E10" w:rsidRDefault="00997C32" w:rsidP="00997C32">
      <w:pPr>
        <w:pStyle w:val="BodyTextIndent"/>
        <w:spacing w:line="240" w:lineRule="auto"/>
        <w:ind w:firstLine="0"/>
        <w:rPr>
          <w:noProof/>
        </w:rPr>
      </w:pPr>
      <w:r w:rsidRPr="00B45E10">
        <w:rPr>
          <w:noProof/>
        </w:rPr>
        <w:tab/>
        <w:t xml:space="preserve">- </w:t>
      </w:r>
      <w:r w:rsidRPr="00B45E10">
        <w:rPr>
          <w:b/>
          <w:bCs/>
          <w:noProof/>
        </w:rPr>
        <w:t xml:space="preserve">Ce sont </w:t>
      </w:r>
      <w:r w:rsidRPr="00B45E10">
        <w:rPr>
          <w:noProof/>
        </w:rPr>
        <w:t xml:space="preserve">les étudiants </w:t>
      </w:r>
      <w:r w:rsidRPr="00B45E10">
        <w:rPr>
          <w:b/>
          <w:bCs/>
          <w:noProof/>
        </w:rPr>
        <w:t xml:space="preserve">qui </w:t>
      </w:r>
      <w:r w:rsidRPr="00B45E10">
        <w:rPr>
          <w:noProof/>
        </w:rPr>
        <w:t>écrivent leurs traductions.</w:t>
      </w:r>
    </w:p>
    <w:p w14:paraId="5840B2FF" w14:textId="77777777" w:rsidR="00997C32" w:rsidRPr="00B45E10" w:rsidRDefault="00997C32" w:rsidP="00997C32">
      <w:pPr>
        <w:pStyle w:val="BodyTextIndent"/>
        <w:spacing w:line="240" w:lineRule="auto"/>
        <w:ind w:firstLine="0"/>
        <w:rPr>
          <w:noProof/>
        </w:rPr>
      </w:pPr>
      <w:r w:rsidRPr="00B45E10">
        <w:rPr>
          <w:noProof/>
        </w:rPr>
        <w:tab/>
        <w:t xml:space="preserve">Lorsqu'il s'agit du français familier, </w:t>
      </w:r>
      <w:r w:rsidRPr="00B45E10">
        <w:rPr>
          <w:b/>
          <w:bCs/>
          <w:noProof/>
        </w:rPr>
        <w:t xml:space="preserve">cela </w:t>
      </w:r>
      <w:r w:rsidRPr="00B45E10">
        <w:rPr>
          <w:noProof/>
        </w:rPr>
        <w:t xml:space="preserve">devient </w:t>
      </w:r>
      <w:r w:rsidRPr="00B45E10">
        <w:rPr>
          <w:b/>
          <w:bCs/>
          <w:noProof/>
        </w:rPr>
        <w:t>ça.</w:t>
      </w:r>
    </w:p>
    <w:p w14:paraId="451FCE2F" w14:textId="77777777" w:rsidR="00997C32" w:rsidRPr="00B45E10" w:rsidRDefault="00997C32" w:rsidP="00997C32">
      <w:pPr>
        <w:pStyle w:val="BodyTextIndent"/>
        <w:spacing w:line="240" w:lineRule="auto"/>
        <w:ind w:firstLine="0"/>
        <w:rPr>
          <w:noProof/>
        </w:rPr>
      </w:pPr>
    </w:p>
    <w:p w14:paraId="7035A9FA" w14:textId="77777777" w:rsidR="00997C32" w:rsidRPr="00B45E10" w:rsidRDefault="00997C32" w:rsidP="00997C32">
      <w:pPr>
        <w:pStyle w:val="BodyTextIndent"/>
        <w:spacing w:line="240" w:lineRule="auto"/>
        <w:ind w:firstLine="0"/>
        <w:rPr>
          <w:noProof/>
        </w:rPr>
      </w:pPr>
      <w:r w:rsidRPr="00B45E10">
        <w:rPr>
          <w:noProof/>
        </w:rPr>
        <w:t>Exemples:</w:t>
      </w:r>
    </w:p>
    <w:p w14:paraId="55C6D1E8" w14:textId="77777777" w:rsidR="00997C32" w:rsidRPr="00B45E10" w:rsidRDefault="00997C32" w:rsidP="00997C32">
      <w:pPr>
        <w:pStyle w:val="BodyTextIndent"/>
        <w:spacing w:line="240" w:lineRule="auto"/>
        <w:ind w:firstLine="0"/>
        <w:rPr>
          <w:b/>
          <w:bCs/>
          <w:noProof/>
        </w:rPr>
      </w:pPr>
      <w:r w:rsidRPr="00B45E10">
        <w:rPr>
          <w:noProof/>
        </w:rPr>
        <w:tab/>
        <w:t xml:space="preserve">- Oui, c'est </w:t>
      </w:r>
      <w:r w:rsidRPr="00B45E10">
        <w:rPr>
          <w:b/>
          <w:bCs/>
          <w:noProof/>
        </w:rPr>
        <w:t>ça.</w:t>
      </w:r>
    </w:p>
    <w:p w14:paraId="476F954F" w14:textId="77777777" w:rsidR="00997C32" w:rsidRPr="00B45E10" w:rsidRDefault="00997C32" w:rsidP="00997C32">
      <w:pPr>
        <w:pStyle w:val="BodyTextIndent"/>
        <w:spacing w:line="240" w:lineRule="auto"/>
        <w:ind w:firstLine="0"/>
        <w:rPr>
          <w:noProof/>
        </w:rPr>
      </w:pPr>
      <w:r w:rsidRPr="00B45E10">
        <w:rPr>
          <w:b/>
          <w:bCs/>
          <w:noProof/>
        </w:rPr>
        <w:tab/>
        <w:t xml:space="preserve">- Ca </w:t>
      </w:r>
      <w:r w:rsidRPr="00B45E10">
        <w:rPr>
          <w:noProof/>
        </w:rPr>
        <w:t>y est !</w:t>
      </w:r>
    </w:p>
    <w:p w14:paraId="1EBFE459" w14:textId="77777777" w:rsidR="00997C32" w:rsidRPr="00B45E10" w:rsidRDefault="00997C32" w:rsidP="00997C32">
      <w:pPr>
        <w:pStyle w:val="BodyTextIndent"/>
        <w:spacing w:line="240" w:lineRule="auto"/>
        <w:ind w:firstLine="0"/>
        <w:rPr>
          <w:noProof/>
        </w:rPr>
      </w:pPr>
      <w:r w:rsidRPr="00B45E10">
        <w:rPr>
          <w:noProof/>
        </w:rPr>
        <w:tab/>
        <w:t xml:space="preserve">- Comment </w:t>
      </w:r>
      <w:r w:rsidRPr="00B45E10">
        <w:rPr>
          <w:b/>
          <w:bCs/>
          <w:noProof/>
        </w:rPr>
        <w:t>ça</w:t>
      </w:r>
      <w:r w:rsidRPr="00B45E10">
        <w:rPr>
          <w:noProof/>
        </w:rPr>
        <w:t xml:space="preserve"> va ?</w:t>
      </w:r>
    </w:p>
    <w:p w14:paraId="42A7EC58" w14:textId="77777777" w:rsidR="00997C32" w:rsidRPr="00B45E10" w:rsidRDefault="00997C32" w:rsidP="00997C32">
      <w:pPr>
        <w:pStyle w:val="BodyTextIndent"/>
        <w:spacing w:line="240" w:lineRule="auto"/>
        <w:ind w:firstLine="0"/>
        <w:rPr>
          <w:noProof/>
        </w:rPr>
      </w:pPr>
    </w:p>
    <w:p w14:paraId="3F22C6C8" w14:textId="77777777" w:rsidR="00997C32" w:rsidRPr="00B45E10" w:rsidRDefault="00997C32" w:rsidP="00997C32">
      <w:pPr>
        <w:pStyle w:val="BodyTextIndent"/>
        <w:spacing w:line="240" w:lineRule="auto"/>
        <w:ind w:firstLine="0"/>
        <w:rPr>
          <w:b/>
          <w:bCs/>
          <w:noProof/>
          <w:sz w:val="27"/>
        </w:rPr>
      </w:pPr>
      <w:r w:rsidRPr="00B45E10">
        <w:rPr>
          <w:b/>
          <w:bCs/>
          <w:noProof/>
          <w:sz w:val="27"/>
        </w:rPr>
        <w:t>V. EXERCICES:</w:t>
      </w:r>
    </w:p>
    <w:p w14:paraId="3430C631" w14:textId="77777777" w:rsidR="00997C32" w:rsidRPr="00B45E10" w:rsidRDefault="00997C32" w:rsidP="00997C32">
      <w:pPr>
        <w:pStyle w:val="BodyTextIndent"/>
        <w:spacing w:line="240" w:lineRule="auto"/>
        <w:ind w:firstLine="0"/>
        <w:rPr>
          <w:b/>
          <w:bCs/>
          <w:noProof/>
        </w:rPr>
      </w:pPr>
      <w:r w:rsidRPr="00B45E10">
        <w:rPr>
          <w:b/>
          <w:bCs/>
          <w:noProof/>
        </w:rPr>
        <w:t>1. Complétez les phrases suivantes en sélectionnant la forme convenable du pronom démonstratif variable:</w:t>
      </w:r>
    </w:p>
    <w:p w14:paraId="4E300FFB" w14:textId="77777777" w:rsidR="00997C32" w:rsidRPr="00B45E10" w:rsidRDefault="00997C32" w:rsidP="00997C32">
      <w:pPr>
        <w:pStyle w:val="BodyTextIndent"/>
        <w:spacing w:line="240" w:lineRule="auto"/>
        <w:ind w:firstLine="0"/>
        <w:jc w:val="left"/>
        <w:rPr>
          <w:noProof/>
        </w:rPr>
      </w:pPr>
      <w:r w:rsidRPr="00B45E10">
        <w:rPr>
          <w:b/>
          <w:bCs/>
          <w:noProof/>
        </w:rPr>
        <w:tab/>
        <w:t xml:space="preserve">- </w:t>
      </w:r>
      <w:r w:rsidRPr="00B45E10">
        <w:rPr>
          <w:noProof/>
        </w:rPr>
        <w:t>Le vélo que vous me montrez est trop cher, mais combien coûte.  ...... .... ?</w:t>
      </w:r>
    </w:p>
    <w:p w14:paraId="24E1E348" w14:textId="77777777" w:rsidR="00997C32" w:rsidRPr="00B45E10" w:rsidRDefault="00997C32" w:rsidP="00997C32">
      <w:pPr>
        <w:pStyle w:val="BodyTextIndent"/>
        <w:spacing w:line="240" w:lineRule="auto"/>
        <w:ind w:firstLine="0"/>
        <w:jc w:val="left"/>
        <w:rPr>
          <w:noProof/>
        </w:rPr>
      </w:pPr>
      <w:r w:rsidRPr="00B45E10">
        <w:rPr>
          <w:noProof/>
        </w:rPr>
        <w:t xml:space="preserve">            - Le bandit Jean Paul a menacé le policier avec l'arme de ............................</w:t>
      </w:r>
    </w:p>
    <w:p w14:paraId="08D9057F" w14:textId="77777777" w:rsidR="00997C32" w:rsidRPr="00B45E10" w:rsidRDefault="00997C32" w:rsidP="00997C32">
      <w:pPr>
        <w:pStyle w:val="BodyTextIndent"/>
        <w:spacing w:line="240" w:lineRule="auto"/>
        <w:ind w:firstLine="0"/>
        <w:jc w:val="left"/>
        <w:rPr>
          <w:noProof/>
        </w:rPr>
      </w:pPr>
      <w:r w:rsidRPr="00B45E10">
        <w:rPr>
          <w:noProof/>
        </w:rPr>
        <w:tab/>
        <w:t xml:space="preserve">- Qui ne risque rien n'a rien, mais l'avenir appartient ............................ qui se lèvent tôt. </w:t>
      </w:r>
    </w:p>
    <w:p w14:paraId="08B47F6E" w14:textId="77777777" w:rsidR="00997C32" w:rsidRPr="00B45E10" w:rsidRDefault="00997C32" w:rsidP="00997C32">
      <w:pPr>
        <w:pStyle w:val="BodyTextIndent"/>
        <w:spacing w:line="240" w:lineRule="auto"/>
        <w:ind w:firstLine="0"/>
        <w:jc w:val="left"/>
        <w:rPr>
          <w:noProof/>
        </w:rPr>
      </w:pPr>
      <w:r w:rsidRPr="00B45E10">
        <w:rPr>
          <w:noProof/>
        </w:rPr>
        <w:tab/>
        <w:t>- Il a fait développer des photos, mais je n'ai pas encore vu ..................... de ton anniversaire.</w:t>
      </w:r>
    </w:p>
    <w:p w14:paraId="0F894B79" w14:textId="77777777" w:rsidR="00997C32" w:rsidRPr="00B45E10" w:rsidRDefault="00997C32" w:rsidP="00997C32">
      <w:pPr>
        <w:pStyle w:val="BodyTextIndent"/>
        <w:spacing w:line="240" w:lineRule="auto"/>
        <w:ind w:firstLine="0"/>
        <w:jc w:val="left"/>
        <w:rPr>
          <w:noProof/>
        </w:rPr>
      </w:pPr>
      <w:r w:rsidRPr="00B45E10">
        <w:rPr>
          <w:noProof/>
        </w:rPr>
        <w:tab/>
        <w:t>- Ces couleurs sont exactement ......................... que vous avez choisi.</w:t>
      </w:r>
    </w:p>
    <w:p w14:paraId="21211064" w14:textId="77777777" w:rsidR="00997C32" w:rsidRPr="00B45E10" w:rsidRDefault="00997C32" w:rsidP="00997C32">
      <w:pPr>
        <w:pStyle w:val="BodyTextIndent"/>
        <w:spacing w:line="240" w:lineRule="auto"/>
        <w:ind w:firstLine="0"/>
        <w:jc w:val="left"/>
        <w:rPr>
          <w:noProof/>
        </w:rPr>
      </w:pPr>
      <w:r w:rsidRPr="00B45E10">
        <w:rPr>
          <w:noProof/>
        </w:rPr>
        <w:tab/>
        <w:t>- Pour qui se prennent - elles , ...................................................................... ?</w:t>
      </w:r>
    </w:p>
    <w:p w14:paraId="0C7E7EFC" w14:textId="77777777" w:rsidR="00997C32" w:rsidRPr="00B45E10" w:rsidRDefault="00997C32" w:rsidP="00997C32">
      <w:pPr>
        <w:pStyle w:val="BodyTextIndent"/>
        <w:spacing w:line="240" w:lineRule="auto"/>
        <w:ind w:firstLine="0"/>
        <w:jc w:val="left"/>
        <w:rPr>
          <w:noProof/>
        </w:rPr>
      </w:pPr>
      <w:r w:rsidRPr="00B45E10">
        <w:rPr>
          <w:noProof/>
        </w:rPr>
        <w:tab/>
        <w:t>-Dans quelle chanson le chanteur dit-il qu'il  "veut chanter pour .................... qui sont loin de chez eux ?</w:t>
      </w:r>
    </w:p>
    <w:p w14:paraId="6BDA34EE" w14:textId="77777777" w:rsidR="00997C32" w:rsidRPr="00B45E10" w:rsidRDefault="00997C32" w:rsidP="00997C32">
      <w:pPr>
        <w:pStyle w:val="BodyTextIndent"/>
        <w:spacing w:line="240" w:lineRule="auto"/>
        <w:ind w:firstLine="0"/>
        <w:rPr>
          <w:b/>
          <w:bCs/>
          <w:noProof/>
        </w:rPr>
      </w:pPr>
    </w:p>
    <w:p w14:paraId="2D2D6ED2" w14:textId="77777777" w:rsidR="00997C32" w:rsidRPr="00B45E10" w:rsidRDefault="00997C32" w:rsidP="00997C32">
      <w:pPr>
        <w:pStyle w:val="BodyTextIndent"/>
        <w:spacing w:line="240" w:lineRule="auto"/>
        <w:ind w:firstLine="0"/>
        <w:rPr>
          <w:b/>
          <w:bCs/>
          <w:noProof/>
        </w:rPr>
      </w:pPr>
      <w:r w:rsidRPr="00B45E10">
        <w:rPr>
          <w:b/>
          <w:bCs/>
          <w:noProof/>
        </w:rPr>
        <w:t>2. Traduisez en français:</w:t>
      </w:r>
    </w:p>
    <w:p w14:paraId="4301388B" w14:textId="77777777" w:rsidR="00997C32" w:rsidRPr="00B45E10" w:rsidRDefault="00997C32" w:rsidP="00997C32">
      <w:pPr>
        <w:pStyle w:val="BodyTextIndent"/>
        <w:spacing w:line="240" w:lineRule="auto"/>
        <w:ind w:firstLine="0"/>
        <w:rPr>
          <w:noProof/>
        </w:rPr>
      </w:pPr>
      <w:r w:rsidRPr="00B45E10">
        <w:rPr>
          <w:noProof/>
        </w:rPr>
        <w:tab/>
        <w:t>- Voia să-ţi arate aceste albume pe care le-a cumpărat. Priveşte-l pe acesta.</w:t>
      </w:r>
    </w:p>
    <w:p w14:paraId="20E30690" w14:textId="77777777" w:rsidR="00997C32" w:rsidRPr="00B45E10" w:rsidRDefault="00997C32" w:rsidP="00997C32">
      <w:pPr>
        <w:pStyle w:val="BodyTextIndent"/>
        <w:spacing w:line="240" w:lineRule="auto"/>
        <w:ind w:firstLine="0"/>
        <w:rPr>
          <w:noProof/>
        </w:rPr>
      </w:pPr>
      <w:r w:rsidRPr="00B45E10">
        <w:rPr>
          <w:noProof/>
        </w:rPr>
        <w:tab/>
        <w:t>- Inelul acesta este mult mai scump decât acelea de acolo.</w:t>
      </w:r>
    </w:p>
    <w:p w14:paraId="407F8287" w14:textId="77777777" w:rsidR="00997C32" w:rsidRPr="00B45E10" w:rsidRDefault="00997C32" w:rsidP="00997C32">
      <w:pPr>
        <w:pStyle w:val="BodyTextIndent"/>
        <w:spacing w:line="240" w:lineRule="auto"/>
        <w:ind w:firstLine="0"/>
        <w:rPr>
          <w:noProof/>
        </w:rPr>
      </w:pPr>
      <w:r w:rsidRPr="00B45E10">
        <w:rPr>
          <w:noProof/>
        </w:rPr>
        <w:tab/>
        <w:t>- Asta a vrut să spună şi ea.</w:t>
      </w:r>
    </w:p>
    <w:p w14:paraId="76BF4211" w14:textId="77777777" w:rsidR="00997C32" w:rsidRPr="00B45E10" w:rsidRDefault="00997C32" w:rsidP="00997C32">
      <w:pPr>
        <w:pStyle w:val="BodyTextIndent"/>
        <w:spacing w:line="240" w:lineRule="auto"/>
        <w:ind w:firstLine="0"/>
        <w:rPr>
          <w:noProof/>
        </w:rPr>
      </w:pPr>
      <w:r w:rsidRPr="00B45E10">
        <w:rPr>
          <w:noProof/>
        </w:rPr>
        <w:tab/>
        <w:t>- Ea era cea mai bună prietenă a ta.</w:t>
      </w:r>
    </w:p>
    <w:p w14:paraId="22567BE4" w14:textId="77777777" w:rsidR="00997C32" w:rsidRPr="00B45E10" w:rsidRDefault="00997C32" w:rsidP="00997C32">
      <w:pPr>
        <w:pStyle w:val="BodyTextIndent"/>
        <w:spacing w:line="240" w:lineRule="auto"/>
        <w:ind w:firstLine="0"/>
        <w:rPr>
          <w:noProof/>
        </w:rPr>
      </w:pPr>
      <w:r w:rsidRPr="00B45E10">
        <w:rPr>
          <w:noProof/>
        </w:rPr>
        <w:tab/>
        <w:t>- În seara aceea s-au întâlnit pentru ultima oară.</w:t>
      </w:r>
    </w:p>
    <w:p w14:paraId="6ADB9B17" w14:textId="77777777" w:rsidR="00997C32" w:rsidRPr="00B45E10" w:rsidRDefault="00997C32" w:rsidP="00997C32">
      <w:pPr>
        <w:pStyle w:val="BodyTextIndent"/>
        <w:spacing w:line="240" w:lineRule="auto"/>
        <w:ind w:firstLine="0"/>
        <w:rPr>
          <w:noProof/>
        </w:rPr>
      </w:pPr>
      <w:r w:rsidRPr="00B45E10">
        <w:rPr>
          <w:noProof/>
        </w:rPr>
        <w:tab/>
        <w:t>- La ora aceea nu era nimeni acasă.</w:t>
      </w:r>
    </w:p>
    <w:p w14:paraId="05D9A337" w14:textId="77777777" w:rsidR="00997C32" w:rsidRPr="00B45E10" w:rsidRDefault="00997C32" w:rsidP="00997C32">
      <w:pPr>
        <w:pStyle w:val="BodyTextIndent"/>
        <w:spacing w:line="240" w:lineRule="auto"/>
        <w:ind w:firstLine="0"/>
        <w:rPr>
          <w:noProof/>
        </w:rPr>
      </w:pPr>
      <w:r w:rsidRPr="00B45E10">
        <w:rPr>
          <w:noProof/>
        </w:rPr>
        <w:tab/>
        <w:t>- În anul acela a obţinut multe succese.</w:t>
      </w:r>
    </w:p>
    <w:p w14:paraId="09573127" w14:textId="77777777" w:rsidR="00997C32" w:rsidRPr="00B45E10" w:rsidRDefault="00997C32" w:rsidP="00997C32">
      <w:pPr>
        <w:pStyle w:val="BodyTextIndent"/>
        <w:spacing w:line="240" w:lineRule="auto"/>
        <w:ind w:firstLine="0"/>
        <w:rPr>
          <w:noProof/>
        </w:rPr>
      </w:pPr>
      <w:r w:rsidRPr="00B45E10">
        <w:rPr>
          <w:noProof/>
        </w:rPr>
        <w:lastRenderedPageBreak/>
        <w:tab/>
        <w:t>-Acela dintre voi care va rezolva această problemă dificilă va primi un premiu.</w:t>
      </w:r>
    </w:p>
    <w:p w14:paraId="7105532C" w14:textId="77777777" w:rsidR="00997C32" w:rsidRPr="00B45E10" w:rsidRDefault="00997C32" w:rsidP="00997C32">
      <w:pPr>
        <w:pStyle w:val="BodyTextIndent"/>
        <w:spacing w:line="240" w:lineRule="auto"/>
        <w:ind w:firstLine="0"/>
        <w:rPr>
          <w:noProof/>
        </w:rPr>
      </w:pPr>
      <w:r w:rsidRPr="00B45E10">
        <w:rPr>
          <w:noProof/>
        </w:rPr>
        <w:tab/>
        <w:t>- Teza ta de doctorat e bună, aceea a Mariei este incompletă.</w:t>
      </w:r>
    </w:p>
    <w:p w14:paraId="7454AD0D" w14:textId="77777777" w:rsidR="00997C32" w:rsidRPr="00B45E10" w:rsidRDefault="00997C32" w:rsidP="00997C32">
      <w:pPr>
        <w:pStyle w:val="BodyTextIndent"/>
        <w:spacing w:line="240" w:lineRule="auto"/>
        <w:ind w:firstLine="0"/>
        <w:rPr>
          <w:noProof/>
        </w:rPr>
      </w:pPr>
      <w:r w:rsidRPr="00B45E10">
        <w:rPr>
          <w:noProof/>
        </w:rPr>
        <w:tab/>
        <w:t>- Ceea ce i-am spus lui nu putea să intereseze pe nimeni altul.</w:t>
      </w:r>
    </w:p>
    <w:p w14:paraId="6F7FC57B" w14:textId="77777777" w:rsidR="00997C32" w:rsidRPr="00B45E10" w:rsidRDefault="00997C32" w:rsidP="00997C32">
      <w:pPr>
        <w:pStyle w:val="BodyTextIndent"/>
        <w:spacing w:line="240" w:lineRule="auto"/>
        <w:ind w:firstLine="0"/>
        <w:rPr>
          <w:rFonts w:ascii="_TimesNewRoman" w:hAnsi="_TimesNewRoman"/>
          <w:noProof/>
        </w:rPr>
      </w:pPr>
    </w:p>
    <w:p w14:paraId="13C7DFF8" w14:textId="77777777" w:rsidR="00997C32" w:rsidRPr="00B45E10" w:rsidRDefault="00997C32" w:rsidP="00997C32">
      <w:pPr>
        <w:pStyle w:val="BodyTextIndent"/>
        <w:spacing w:line="240" w:lineRule="auto"/>
        <w:ind w:firstLine="0"/>
        <w:rPr>
          <w:b/>
          <w:bCs/>
          <w:noProof/>
        </w:rPr>
      </w:pPr>
      <w:r w:rsidRPr="00B45E10">
        <w:rPr>
          <w:b/>
          <w:bCs/>
          <w:noProof/>
        </w:rPr>
        <w:t>3. Complétez par ce qui ou ce que:</w:t>
      </w:r>
    </w:p>
    <w:p w14:paraId="75E7F04D" w14:textId="77777777" w:rsidR="00997C32" w:rsidRPr="00B45E10" w:rsidRDefault="00997C32" w:rsidP="00997C32">
      <w:pPr>
        <w:pStyle w:val="BodyTextIndent"/>
        <w:spacing w:line="240" w:lineRule="auto"/>
        <w:ind w:firstLine="0"/>
        <w:jc w:val="left"/>
        <w:rPr>
          <w:noProof/>
        </w:rPr>
      </w:pPr>
      <w:r w:rsidRPr="00B45E10">
        <w:rPr>
          <w:rFonts w:ascii="_TimesNewRoman" w:hAnsi="_TimesNewRoman"/>
          <w:b/>
          <w:bCs/>
          <w:noProof/>
        </w:rPr>
        <w:tab/>
      </w:r>
      <w:r w:rsidRPr="00B45E10">
        <w:rPr>
          <w:noProof/>
        </w:rPr>
        <w:t>- Raconte - moi .................... il fait chaque jour.</w:t>
      </w:r>
    </w:p>
    <w:p w14:paraId="5DFAB78D" w14:textId="77777777" w:rsidR="00997C32" w:rsidRPr="00B45E10" w:rsidRDefault="00997C32" w:rsidP="00997C32">
      <w:pPr>
        <w:pStyle w:val="BodyTextIndent"/>
        <w:spacing w:line="240" w:lineRule="auto"/>
        <w:ind w:firstLine="0"/>
        <w:jc w:val="left"/>
        <w:rPr>
          <w:noProof/>
        </w:rPr>
      </w:pPr>
      <w:r w:rsidRPr="00B45E10">
        <w:rPr>
          <w:noProof/>
        </w:rPr>
        <w:tab/>
        <w:t>- Ce n'est pas vrai .................... je dis ?</w:t>
      </w:r>
    </w:p>
    <w:p w14:paraId="7660868B" w14:textId="77777777" w:rsidR="00997C32" w:rsidRPr="00B45E10" w:rsidRDefault="00997C32" w:rsidP="00997C32">
      <w:pPr>
        <w:pStyle w:val="BodyTextIndent"/>
        <w:spacing w:line="240" w:lineRule="auto"/>
        <w:ind w:firstLine="0"/>
        <w:jc w:val="left"/>
        <w:rPr>
          <w:noProof/>
        </w:rPr>
      </w:pPr>
      <w:r w:rsidRPr="00B45E10">
        <w:rPr>
          <w:noProof/>
        </w:rPr>
        <w:tab/>
        <w:t>- Mon cousin déteste tout .................................... est désordre.</w:t>
      </w:r>
    </w:p>
    <w:p w14:paraId="70167908" w14:textId="77777777" w:rsidR="00997C32" w:rsidRPr="00B45E10" w:rsidRDefault="00997C32" w:rsidP="00997C32">
      <w:pPr>
        <w:pStyle w:val="BodyTextIndent"/>
        <w:spacing w:line="240" w:lineRule="auto"/>
        <w:ind w:firstLine="0"/>
        <w:jc w:val="left"/>
        <w:rPr>
          <w:noProof/>
        </w:rPr>
      </w:pPr>
      <w:r w:rsidRPr="00B45E10">
        <w:rPr>
          <w:noProof/>
        </w:rPr>
        <w:tab/>
        <w:t>- ........................... est drôle dans cette histoire, c'est que personne ne sait rien.</w:t>
      </w:r>
    </w:p>
    <w:p w14:paraId="292E0F89" w14:textId="77777777" w:rsidR="00997C32" w:rsidRPr="00B45E10" w:rsidRDefault="00997C32" w:rsidP="00997C32">
      <w:pPr>
        <w:pStyle w:val="BodyTextIndent"/>
        <w:spacing w:line="240" w:lineRule="auto"/>
        <w:ind w:firstLine="0"/>
        <w:jc w:val="left"/>
        <w:rPr>
          <w:noProof/>
        </w:rPr>
      </w:pPr>
      <w:r w:rsidRPr="00B45E10">
        <w:rPr>
          <w:noProof/>
        </w:rPr>
        <w:tab/>
        <w:t>- Elle se mit à regarder ............................. se passait sur la plage.</w:t>
      </w:r>
    </w:p>
    <w:p w14:paraId="6716B656" w14:textId="77777777" w:rsidR="00997C32" w:rsidRPr="00B45E10" w:rsidRDefault="00997C32" w:rsidP="00997C32">
      <w:pPr>
        <w:pStyle w:val="BodyTextIndent"/>
        <w:spacing w:line="240" w:lineRule="auto"/>
        <w:ind w:firstLine="0"/>
        <w:jc w:val="left"/>
        <w:rPr>
          <w:noProof/>
        </w:rPr>
      </w:pPr>
      <w:r w:rsidRPr="00B45E10">
        <w:rPr>
          <w:noProof/>
        </w:rPr>
        <w:tab/>
        <w:t>- Il veut savoir ............................. j'ai fait dans l'après - midi ?</w:t>
      </w:r>
    </w:p>
    <w:p w14:paraId="6D5DEA97" w14:textId="77777777" w:rsidR="00997C32" w:rsidRPr="00B45E10" w:rsidRDefault="00997C32" w:rsidP="00997C32">
      <w:pPr>
        <w:pStyle w:val="BodyTextIndent"/>
        <w:spacing w:line="240" w:lineRule="auto"/>
        <w:ind w:firstLine="0"/>
        <w:rPr>
          <w:noProof/>
        </w:rPr>
      </w:pPr>
    </w:p>
    <w:p w14:paraId="46FD8B88" w14:textId="77777777" w:rsidR="00997C32" w:rsidRPr="00B45E10" w:rsidRDefault="00997C32" w:rsidP="00997C32">
      <w:pPr>
        <w:pStyle w:val="BodyTextIndent"/>
        <w:spacing w:line="240" w:lineRule="auto"/>
        <w:ind w:firstLine="0"/>
        <w:rPr>
          <w:b/>
          <w:bCs/>
          <w:noProof/>
        </w:rPr>
      </w:pPr>
      <w:r w:rsidRPr="00B45E10">
        <w:rPr>
          <w:b/>
          <w:bCs/>
          <w:noProof/>
        </w:rPr>
        <w:t>4. Complétez les points par les pronoms démonstratifs convenables:</w:t>
      </w:r>
    </w:p>
    <w:p w14:paraId="07DEB0CF" w14:textId="77777777" w:rsidR="00997C32" w:rsidRPr="00B45E10" w:rsidRDefault="00997C32" w:rsidP="00997C32">
      <w:pPr>
        <w:pStyle w:val="BodyTextIndent"/>
        <w:spacing w:line="240" w:lineRule="auto"/>
        <w:ind w:firstLine="0"/>
        <w:rPr>
          <w:noProof/>
        </w:rPr>
      </w:pPr>
      <w:r w:rsidRPr="00B45E10">
        <w:rPr>
          <w:b/>
          <w:bCs/>
          <w:noProof/>
        </w:rPr>
        <w:tab/>
      </w:r>
      <w:r w:rsidRPr="00B45E10">
        <w:rPr>
          <w:noProof/>
        </w:rPr>
        <w:t>- Tous ................ qui se sont préparés, ont réussi à l'examen.</w:t>
      </w:r>
    </w:p>
    <w:p w14:paraId="0531A4DC" w14:textId="77777777" w:rsidR="00997C32" w:rsidRPr="00B45E10" w:rsidRDefault="00997C32" w:rsidP="00997C32">
      <w:pPr>
        <w:pStyle w:val="BodyTextIndent"/>
        <w:spacing w:line="240" w:lineRule="auto"/>
        <w:ind w:firstLine="0"/>
        <w:rPr>
          <w:noProof/>
        </w:rPr>
      </w:pPr>
      <w:r w:rsidRPr="00B45E10">
        <w:rPr>
          <w:noProof/>
        </w:rPr>
        <w:tab/>
        <w:t>- Regardez bien ces images; ..................... est mon frère, .................. ma sœur.</w:t>
      </w:r>
    </w:p>
    <w:p w14:paraId="5C8E2D1D" w14:textId="77777777" w:rsidR="00997C32" w:rsidRPr="00B45E10" w:rsidRDefault="00997C32" w:rsidP="00997C32">
      <w:pPr>
        <w:pStyle w:val="BodyTextIndent"/>
        <w:spacing w:line="240" w:lineRule="auto"/>
        <w:ind w:firstLine="0"/>
        <w:rPr>
          <w:noProof/>
        </w:rPr>
      </w:pPr>
      <w:r w:rsidRPr="00B45E10">
        <w:rPr>
          <w:noProof/>
        </w:rPr>
        <w:tab/>
        <w:t xml:space="preserve">- Les résultats que tu as obtenus sont différents de ........................ que tu </w:t>
      </w:r>
    </w:p>
    <w:p w14:paraId="55659D48" w14:textId="77777777" w:rsidR="00997C32" w:rsidRPr="00B45E10" w:rsidRDefault="00997C32" w:rsidP="00997C32">
      <w:pPr>
        <w:pStyle w:val="BodyTextIndent"/>
        <w:spacing w:line="240" w:lineRule="auto"/>
        <w:ind w:firstLine="0"/>
        <w:rPr>
          <w:noProof/>
        </w:rPr>
      </w:pPr>
      <w:r w:rsidRPr="00B45E10">
        <w:rPr>
          <w:noProof/>
        </w:rPr>
        <w:t>apportais jusqu'à présent.</w:t>
      </w:r>
    </w:p>
    <w:p w14:paraId="364FB4A4" w14:textId="77777777" w:rsidR="00997C32" w:rsidRPr="00B45E10" w:rsidRDefault="00997C32" w:rsidP="00997C32">
      <w:pPr>
        <w:pStyle w:val="BodyTextIndent"/>
        <w:spacing w:line="240" w:lineRule="auto"/>
        <w:ind w:firstLine="0"/>
        <w:rPr>
          <w:noProof/>
        </w:rPr>
      </w:pPr>
      <w:r w:rsidRPr="00B45E10">
        <w:rPr>
          <w:noProof/>
        </w:rPr>
        <w:tab/>
        <w:t>- La manière d'être de Jeanne ressemble à ........................ de ma fille.</w:t>
      </w:r>
    </w:p>
    <w:p w14:paraId="2AD1B71E" w14:textId="77777777" w:rsidR="00997C32" w:rsidRPr="00B45E10" w:rsidRDefault="00997C32" w:rsidP="00997C32">
      <w:pPr>
        <w:pStyle w:val="BodyTextIndent"/>
        <w:spacing w:line="240" w:lineRule="auto"/>
        <w:ind w:firstLine="0"/>
        <w:rPr>
          <w:noProof/>
        </w:rPr>
      </w:pPr>
    </w:p>
    <w:p w14:paraId="4A6AD4F0" w14:textId="77777777" w:rsidR="00997C32" w:rsidRPr="00B45E10" w:rsidRDefault="00997C32" w:rsidP="00997C32">
      <w:pPr>
        <w:pStyle w:val="BodyTextIndent"/>
        <w:spacing w:line="240" w:lineRule="auto"/>
        <w:ind w:firstLine="0"/>
        <w:rPr>
          <w:rFonts w:ascii="_TimesNewRoman" w:hAnsi="_TimesNewRoman"/>
          <w:b/>
          <w:bCs/>
          <w:noProof/>
          <w:sz w:val="28"/>
        </w:rPr>
      </w:pPr>
      <w:r w:rsidRPr="00B45E10">
        <w:rPr>
          <w:b/>
          <w:bCs/>
          <w:noProof/>
          <w:sz w:val="26"/>
        </w:rPr>
        <w:t>VI. LECTURE</w:t>
      </w:r>
    </w:p>
    <w:p w14:paraId="7F77C942" w14:textId="77777777" w:rsidR="00997C32" w:rsidRPr="00B45E10" w:rsidRDefault="00997C32" w:rsidP="00997C32">
      <w:pPr>
        <w:pStyle w:val="BodyTextIndent"/>
        <w:spacing w:line="240" w:lineRule="auto"/>
        <w:rPr>
          <w:b/>
          <w:bCs/>
          <w:noProof/>
          <w:sz w:val="26"/>
        </w:rPr>
      </w:pPr>
    </w:p>
    <w:p w14:paraId="3170F385" w14:textId="77777777" w:rsidR="00997C32" w:rsidRPr="00B45E10" w:rsidRDefault="00997C32" w:rsidP="00997C32">
      <w:pPr>
        <w:pStyle w:val="BodyTextIndent"/>
        <w:spacing w:line="240" w:lineRule="auto"/>
        <w:ind w:firstLine="0"/>
        <w:jc w:val="center"/>
        <w:rPr>
          <w:b/>
          <w:bCs/>
          <w:noProof/>
        </w:rPr>
      </w:pPr>
      <w:r w:rsidRPr="00B45E10">
        <w:rPr>
          <w:b/>
          <w:bCs/>
          <w:noProof/>
          <w:sz w:val="26"/>
        </w:rPr>
        <w:t>Hernies abdominales chez l'adulte : crurales, inguinales</w:t>
      </w:r>
    </w:p>
    <w:p w14:paraId="553B099C" w14:textId="77777777" w:rsidR="00997C32" w:rsidRPr="00B45E10" w:rsidRDefault="00997C32" w:rsidP="00997C32">
      <w:pPr>
        <w:pStyle w:val="BodyTextIndent"/>
        <w:spacing w:line="240" w:lineRule="auto"/>
        <w:rPr>
          <w:noProof/>
        </w:rPr>
      </w:pPr>
    </w:p>
    <w:p w14:paraId="54EC8CC6" w14:textId="77777777" w:rsidR="00997C32" w:rsidRPr="00B45E10" w:rsidRDefault="00997C32" w:rsidP="00997C32">
      <w:pPr>
        <w:pStyle w:val="BodyTextIndent"/>
        <w:spacing w:line="240" w:lineRule="auto"/>
        <w:rPr>
          <w:noProof/>
        </w:rPr>
      </w:pPr>
      <w:r w:rsidRPr="00B45E10">
        <w:rPr>
          <w:noProof/>
        </w:rPr>
        <w:t xml:space="preserve">Pour comprendre ce qu'est une hernie, il faut savoir que la paroi abdominale se présente comme une gaine musculaire et membraneuse qui enveloppe tout le contenu de l 'abdomen. Cette gaine va de la colonne vertébrale à l'ombilic, et du thorax au pubis. Elle est étanche ou presque, car il existe quelques endroits qui laissent passer des vaisseaux ou des canaux organiques (le canal spermatique par exemple).Ces zones de passage sont des zones de fragilité. Les hernies correspondent à des éléments du contenu abdominal qui profitent de cette fragilité localisée pour faire éruption sous la peau de l'autre côté de la paroi abdominale. </w:t>
      </w:r>
    </w:p>
    <w:p w14:paraId="11E15F60" w14:textId="77777777" w:rsidR="00997C32" w:rsidRPr="00B45E10" w:rsidRDefault="00997C32" w:rsidP="00997C32">
      <w:pPr>
        <w:pStyle w:val="BodyTextIndent"/>
        <w:spacing w:line="240" w:lineRule="auto"/>
        <w:rPr>
          <w:b/>
          <w:bCs/>
          <w:noProof/>
        </w:rPr>
      </w:pPr>
      <w:r w:rsidRPr="00B45E10">
        <w:rPr>
          <w:noProof/>
        </w:rPr>
        <w:t xml:space="preserve">Les plus fréquentes des hernies de l'adulte sont les </w:t>
      </w:r>
      <w:r w:rsidRPr="00B45E10">
        <w:rPr>
          <w:b/>
          <w:bCs/>
          <w:noProof/>
        </w:rPr>
        <w:t xml:space="preserve">hernies crurales et inguinales. </w:t>
      </w:r>
    </w:p>
    <w:p w14:paraId="0E149861" w14:textId="77777777" w:rsidR="00997C32" w:rsidRPr="00B45E10" w:rsidRDefault="00997C32" w:rsidP="00997C32">
      <w:pPr>
        <w:pStyle w:val="BodyTextIndent"/>
        <w:spacing w:line="240" w:lineRule="auto"/>
        <w:rPr>
          <w:noProof/>
        </w:rPr>
      </w:pPr>
      <w:r w:rsidRPr="00B45E10">
        <w:rPr>
          <w:noProof/>
        </w:rPr>
        <w:t xml:space="preserve">Ces hernies se situent dans la région de l'aine. Elles ne sont pas tout à fait à la même place, les hernies crurales dont au-dessus et en dehors par rapport aux hernies inguinales. Même pour le médecin, ce n'est par toujours évident à différencier. Elles sortent de part et d'autre des organes génitaux en se glissant par des passages de vaisseaux et de cordons et des insuffisances de la paroi abdominale. C'est donc souvent un défaut que l'on retrouve de façon symétrique. La découverte d'une hernie impose la recherche de la même hernie de l'autre côté car le défaut de paroi est symétrique. Cette recherche est plus du domaine du médecin. </w:t>
      </w:r>
    </w:p>
    <w:p w14:paraId="4726850C" w14:textId="77777777" w:rsidR="00997C32" w:rsidRPr="00B45E10" w:rsidRDefault="00997C32" w:rsidP="00997C32">
      <w:pPr>
        <w:pStyle w:val="BodyTextIndent"/>
        <w:spacing w:line="240" w:lineRule="auto"/>
        <w:rPr>
          <w:noProof/>
        </w:rPr>
      </w:pPr>
      <w:r w:rsidRPr="00B45E10">
        <w:rPr>
          <w:noProof/>
        </w:rPr>
        <w:t xml:space="preserve">Dans ces hernies, on trouve bien sûr des anses intestinales ou du péritoine, mais on trouve parfois un ovaire. On est toujours amené à les opérer. Cela peut attendre mais il y a des critères d'urgence à bien connaître. </w:t>
      </w:r>
    </w:p>
    <w:p w14:paraId="0DF3A159" w14:textId="77777777" w:rsidR="00997C32" w:rsidRDefault="00997C32" w:rsidP="00997C32">
      <w:pPr>
        <w:pStyle w:val="BodyTextIndent"/>
        <w:spacing w:line="240" w:lineRule="auto"/>
        <w:rPr>
          <w:b/>
          <w:bCs/>
          <w:noProof/>
          <w:sz w:val="26"/>
        </w:rPr>
      </w:pPr>
    </w:p>
    <w:p w14:paraId="4162AD47" w14:textId="77777777" w:rsidR="00997C32" w:rsidRDefault="00997C32" w:rsidP="00997C32">
      <w:pPr>
        <w:pStyle w:val="BodyTextIndent"/>
        <w:spacing w:line="240" w:lineRule="auto"/>
        <w:rPr>
          <w:b/>
          <w:bCs/>
          <w:noProof/>
          <w:sz w:val="26"/>
        </w:rPr>
      </w:pPr>
    </w:p>
    <w:p w14:paraId="2BCB05F6" w14:textId="568181F0" w:rsidR="00997C32" w:rsidRPr="00B45E10" w:rsidRDefault="00997C32" w:rsidP="00997C32">
      <w:pPr>
        <w:pStyle w:val="BodyTextIndent"/>
        <w:spacing w:line="240" w:lineRule="auto"/>
        <w:rPr>
          <w:b/>
          <w:bCs/>
          <w:noProof/>
          <w:sz w:val="26"/>
        </w:rPr>
      </w:pPr>
      <w:r w:rsidRPr="00B45E10">
        <w:rPr>
          <w:b/>
          <w:bCs/>
          <w:noProof/>
          <w:sz w:val="26"/>
        </w:rPr>
        <w:lastRenderedPageBreak/>
        <w:t xml:space="preserve">Les critères d'urgence </w:t>
      </w:r>
    </w:p>
    <w:p w14:paraId="26B077B9" w14:textId="77777777" w:rsidR="00997C32" w:rsidRPr="00B45E10" w:rsidRDefault="00997C32" w:rsidP="00997C32">
      <w:pPr>
        <w:pStyle w:val="BodyTextIndent"/>
        <w:spacing w:line="240" w:lineRule="auto"/>
        <w:rPr>
          <w:noProof/>
        </w:rPr>
      </w:pPr>
      <w:r w:rsidRPr="00B45E10">
        <w:rPr>
          <w:noProof/>
        </w:rPr>
        <w:t xml:space="preserve">Les critères d'urgence sont établis par le caractère non réductible de la hernie. Quel que soit le type de hernie, une hernie qui ressort doit pouvoir être dépressible et replacée dans la paroi abdominale par simple pression. Elle doit être indolore. Le fait qu'elle réapparaisse quelques minutes après parce que bébé pleure n'est pas un critère de gravité. </w:t>
      </w:r>
    </w:p>
    <w:p w14:paraId="5AEDC760" w14:textId="77777777" w:rsidR="00997C32" w:rsidRPr="00B45E10" w:rsidRDefault="00997C32" w:rsidP="00997C32">
      <w:pPr>
        <w:pStyle w:val="BodyTextIndent"/>
        <w:spacing w:line="240" w:lineRule="auto"/>
        <w:rPr>
          <w:b/>
          <w:bCs/>
          <w:noProof/>
        </w:rPr>
      </w:pPr>
      <w:r w:rsidRPr="00B45E10">
        <w:rPr>
          <w:b/>
          <w:bCs/>
          <w:noProof/>
        </w:rPr>
        <w:t xml:space="preserve">Si une hernie présente un critère de gravité, il faut consulter son médecin tout de suite. </w:t>
      </w:r>
    </w:p>
    <w:p w14:paraId="6F069F8A" w14:textId="77777777" w:rsidR="00997C32" w:rsidRPr="00B45E10" w:rsidRDefault="00997C32" w:rsidP="00997C32">
      <w:pPr>
        <w:pStyle w:val="BodyTextIndent"/>
        <w:spacing w:line="240" w:lineRule="auto"/>
        <w:rPr>
          <w:noProof/>
        </w:rPr>
      </w:pPr>
    </w:p>
    <w:p w14:paraId="6C236006" w14:textId="77777777" w:rsidR="00997C32" w:rsidRPr="00B45E10" w:rsidRDefault="00997C32" w:rsidP="00997C32">
      <w:pPr>
        <w:pStyle w:val="BodyTextIndent"/>
        <w:spacing w:line="240" w:lineRule="auto"/>
        <w:rPr>
          <w:noProof/>
        </w:rPr>
      </w:pPr>
    </w:p>
    <w:p w14:paraId="2427BFCA" w14:textId="77777777" w:rsidR="00997C32" w:rsidRPr="00B45E10" w:rsidRDefault="00997C32" w:rsidP="00997C32">
      <w:pPr>
        <w:pStyle w:val="BodyTextIndent"/>
        <w:spacing w:line="240" w:lineRule="auto"/>
        <w:rPr>
          <w:noProof/>
        </w:rPr>
      </w:pPr>
      <w:r w:rsidRPr="00B45E10">
        <w:rPr>
          <w:noProof/>
        </w:rPr>
        <w:t xml:space="preserve">A noter qu'au niveau de l'aine, il existe souvent des ganglions qui peuvent simuler une hernie. Seul le médecin sera capable de faire la différence. Ces ganglions sont souvent liés à des petites inflammations des organes génitaux, mais ce peut être aussi une blessure sur la jambe correspondante ou les stigmates d'une vaccination qui a été faite à la fesse quelques jours auparavant </w:t>
      </w:r>
    </w:p>
    <w:p w14:paraId="23F57ABB" w14:textId="77777777" w:rsidR="00997C32" w:rsidRPr="00B45E10" w:rsidRDefault="00997C32" w:rsidP="00997C32">
      <w:pPr>
        <w:pStyle w:val="BodyTextIndent"/>
        <w:spacing w:line="240" w:lineRule="auto"/>
        <w:ind w:firstLine="0"/>
        <w:rPr>
          <w:noProof/>
        </w:rPr>
      </w:pPr>
      <w:r w:rsidRPr="00B45E10">
        <w:rPr>
          <w:noProof/>
        </w:rPr>
        <w:t xml:space="preserve">Les hernies les plus fréquentes sont chez l'homme la hernie inguinale et chez la femme la hernie crurale. Elles correspondent souvent à une déchirure de la zone de faiblesse du fait d'effort, chez des personnes prédisposées. L'intervention est souvent bilatérale. Parfois chez l'homme, la hernie inguinale descend dans une bourse et donne un aspect de bourse anormalement grosse, au contenu variable. </w:t>
      </w:r>
    </w:p>
    <w:p w14:paraId="1B722350" w14:textId="77777777" w:rsidR="00997C32" w:rsidRPr="00B45E10" w:rsidRDefault="00997C32" w:rsidP="00997C32">
      <w:pPr>
        <w:pStyle w:val="BodyTextIndent"/>
        <w:spacing w:line="240" w:lineRule="auto"/>
        <w:rPr>
          <w:noProof/>
        </w:rPr>
      </w:pPr>
      <w:r w:rsidRPr="00B45E10">
        <w:rPr>
          <w:noProof/>
        </w:rPr>
        <w:t>Actuellement, la mise d'une plaque est obligatoire lors de l'intervention. Cette plaque de tissu synthétique consolide la paroi et évite une récidive qui était presque obligatoire avec les anciennes pratiques.</w:t>
      </w:r>
    </w:p>
    <w:p w14:paraId="04C18391" w14:textId="77777777" w:rsidR="00997C32" w:rsidRPr="00B45E10" w:rsidRDefault="00997C32" w:rsidP="00997C32">
      <w:pPr>
        <w:pStyle w:val="BodyTextIndent"/>
        <w:spacing w:line="240" w:lineRule="auto"/>
        <w:rPr>
          <w:noProof/>
        </w:rPr>
      </w:pPr>
    </w:p>
    <w:p w14:paraId="0EE0FA71" w14:textId="77777777" w:rsidR="00997C32" w:rsidRPr="00B45E10" w:rsidRDefault="00997C32" w:rsidP="00997C32">
      <w:pPr>
        <w:pStyle w:val="BodyTextIndent"/>
        <w:spacing w:line="240" w:lineRule="auto"/>
        <w:rPr>
          <w:noProof/>
        </w:rPr>
      </w:pPr>
    </w:p>
    <w:p w14:paraId="67F46D55" w14:textId="77777777" w:rsidR="00997C32" w:rsidRPr="00B45E10" w:rsidRDefault="00997C32" w:rsidP="00997C32">
      <w:pPr>
        <w:pStyle w:val="BodyTextIndent"/>
        <w:spacing w:line="240" w:lineRule="auto"/>
        <w:ind w:firstLine="0"/>
        <w:jc w:val="center"/>
        <w:rPr>
          <w:b/>
          <w:bCs/>
          <w:noProof/>
        </w:rPr>
      </w:pPr>
      <w:r w:rsidRPr="00B45E10">
        <w:rPr>
          <w:b/>
          <w:bCs/>
          <w:noProof/>
        </w:rPr>
        <w:t>Pour nous amuser un peu !</w:t>
      </w:r>
    </w:p>
    <w:p w14:paraId="27133D22" w14:textId="77777777" w:rsidR="00997C32" w:rsidRPr="00B45E10" w:rsidRDefault="00997C32" w:rsidP="00997C32">
      <w:pPr>
        <w:pStyle w:val="BodyTextIndent"/>
        <w:spacing w:line="240" w:lineRule="auto"/>
        <w:ind w:firstLine="0"/>
        <w:rPr>
          <w:b/>
          <w:bCs/>
          <w:noProof/>
        </w:rPr>
      </w:pPr>
    </w:p>
    <w:p w14:paraId="281D005E" w14:textId="77777777" w:rsidR="00997C32" w:rsidRPr="00B45E10" w:rsidRDefault="00997C32" w:rsidP="00997C32">
      <w:pPr>
        <w:pStyle w:val="BodyTextIndent"/>
        <w:spacing w:line="240" w:lineRule="auto"/>
        <w:rPr>
          <w:noProof/>
        </w:rPr>
      </w:pPr>
      <w:r w:rsidRPr="00B45E10">
        <w:rPr>
          <w:noProof/>
        </w:rPr>
        <w:t>Si quelqu'un doit mourir d'empoisonnement ou d'électrocution ou de n'importe quel autre cause sur les lieux d'intervention, que soit le patient, pas vous.</w:t>
      </w:r>
    </w:p>
    <w:p w14:paraId="7BA3E6C5" w14:textId="77777777" w:rsidR="00997C32" w:rsidRPr="00B45E10" w:rsidRDefault="00997C32" w:rsidP="00997C32">
      <w:pPr>
        <w:pStyle w:val="BodyTextIndent"/>
        <w:spacing w:line="240" w:lineRule="auto"/>
        <w:rPr>
          <w:noProof/>
        </w:rPr>
      </w:pPr>
      <w:r w:rsidRPr="00B45E10">
        <w:rPr>
          <w:noProof/>
        </w:rPr>
        <w:tab/>
      </w:r>
      <w:r w:rsidRPr="00B45E10">
        <w:rPr>
          <w:noProof/>
        </w:rPr>
        <w:tab/>
      </w:r>
      <w:r w:rsidRPr="00B45E10">
        <w:rPr>
          <w:noProof/>
        </w:rPr>
        <w:tab/>
      </w:r>
      <w:r w:rsidRPr="00B45E10">
        <w:rPr>
          <w:noProof/>
        </w:rPr>
        <w:tab/>
        <w:t>*</w:t>
      </w:r>
    </w:p>
    <w:p w14:paraId="59D8FE7D" w14:textId="77777777" w:rsidR="00997C32" w:rsidRPr="00B45E10" w:rsidRDefault="00997C32" w:rsidP="00997C32">
      <w:pPr>
        <w:pStyle w:val="BodyTextIndent"/>
        <w:spacing w:line="240" w:lineRule="auto"/>
        <w:rPr>
          <w:noProof/>
        </w:rPr>
      </w:pPr>
      <w:r w:rsidRPr="00B45E10">
        <w:rPr>
          <w:noProof/>
        </w:rPr>
        <w:t xml:space="preserve">Loi des Options </w:t>
      </w:r>
    </w:p>
    <w:p w14:paraId="74A7E30A" w14:textId="77777777" w:rsidR="00997C32" w:rsidRPr="00B45E10" w:rsidRDefault="00997C32" w:rsidP="00997C32">
      <w:pPr>
        <w:pStyle w:val="BodyTextIndent"/>
        <w:spacing w:line="240" w:lineRule="auto"/>
        <w:rPr>
          <w:noProof/>
        </w:rPr>
      </w:pPr>
      <w:r w:rsidRPr="00B45E10">
        <w:rPr>
          <w:noProof/>
        </w:rPr>
        <w:t>Tout patient, à qui l'Officier de Police présent donne le choix entre l'hôpital et le commissariat, sera dans votre ambulance avant vous.</w:t>
      </w:r>
    </w:p>
    <w:p w14:paraId="67BDEA78" w14:textId="77777777" w:rsidR="00997C32" w:rsidRPr="00B45E10" w:rsidRDefault="00997C32" w:rsidP="00997C32">
      <w:pPr>
        <w:pStyle w:val="BodyTextIndent"/>
        <w:spacing w:line="240" w:lineRule="auto"/>
        <w:rPr>
          <w:noProof/>
        </w:rPr>
      </w:pPr>
      <w:r w:rsidRPr="00B45E10">
        <w:rPr>
          <w:noProof/>
        </w:rPr>
        <w:t>Corollaire 1 : Tout patient qui préfère le commissariat à l'hôpital, faisait certainement partie de votre équipe auparavant.</w:t>
      </w:r>
    </w:p>
    <w:p w14:paraId="44F7509B" w14:textId="49089EAD" w:rsidR="007C13EB" w:rsidRPr="003F0754" w:rsidRDefault="007C13EB" w:rsidP="003F0754"/>
    <w:sectPr w:rsidR="007C13EB" w:rsidRPr="003F0754"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EF1F7" w14:textId="77777777" w:rsidR="000009E9" w:rsidRDefault="000009E9" w:rsidP="00156E86">
      <w:r>
        <w:separator/>
      </w:r>
    </w:p>
  </w:endnote>
  <w:endnote w:type="continuationSeparator" w:id="0">
    <w:p w14:paraId="52D18ED5" w14:textId="77777777" w:rsidR="000009E9" w:rsidRDefault="000009E9"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527D1" w14:textId="77777777" w:rsidR="000009E9" w:rsidRDefault="000009E9" w:rsidP="00156E86">
      <w:r>
        <w:separator/>
      </w:r>
    </w:p>
  </w:footnote>
  <w:footnote w:type="continuationSeparator" w:id="0">
    <w:p w14:paraId="473A032A" w14:textId="77777777" w:rsidR="000009E9" w:rsidRDefault="000009E9"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6570"/>
    <w:rsid w:val="00050795"/>
    <w:rsid w:val="00065423"/>
    <w:rsid w:val="00066ADF"/>
    <w:rsid w:val="0007513E"/>
    <w:rsid w:val="000774C9"/>
    <w:rsid w:val="0009445F"/>
    <w:rsid w:val="00095A3F"/>
    <w:rsid w:val="000B5FBA"/>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3B4E"/>
    <w:rsid w:val="001C6D2D"/>
    <w:rsid w:val="001D277A"/>
    <w:rsid w:val="001E2618"/>
    <w:rsid w:val="001F1CDC"/>
    <w:rsid w:val="0021285C"/>
    <w:rsid w:val="002131D9"/>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0754"/>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1F25"/>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67BA1"/>
    <w:rsid w:val="0069301D"/>
    <w:rsid w:val="006A14D8"/>
    <w:rsid w:val="006A3394"/>
    <w:rsid w:val="006A5AD2"/>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963FA"/>
    <w:rsid w:val="008A00D9"/>
    <w:rsid w:val="00902DA8"/>
    <w:rsid w:val="009034A2"/>
    <w:rsid w:val="00931C98"/>
    <w:rsid w:val="00935865"/>
    <w:rsid w:val="00943B4D"/>
    <w:rsid w:val="00964574"/>
    <w:rsid w:val="00966B5F"/>
    <w:rsid w:val="00973685"/>
    <w:rsid w:val="00977050"/>
    <w:rsid w:val="00995097"/>
    <w:rsid w:val="00995DB8"/>
    <w:rsid w:val="00997C32"/>
    <w:rsid w:val="009A6861"/>
    <w:rsid w:val="009B650B"/>
    <w:rsid w:val="009C031F"/>
    <w:rsid w:val="009C6829"/>
    <w:rsid w:val="009E39CB"/>
    <w:rsid w:val="00A232A0"/>
    <w:rsid w:val="00A24874"/>
    <w:rsid w:val="00A3508F"/>
    <w:rsid w:val="00A55148"/>
    <w:rsid w:val="00A56C26"/>
    <w:rsid w:val="00A60CA0"/>
    <w:rsid w:val="00A70AE4"/>
    <w:rsid w:val="00A71945"/>
    <w:rsid w:val="00A85A77"/>
    <w:rsid w:val="00AA2B1A"/>
    <w:rsid w:val="00AD5304"/>
    <w:rsid w:val="00AD541F"/>
    <w:rsid w:val="00AE1673"/>
    <w:rsid w:val="00AE3986"/>
    <w:rsid w:val="00AF757B"/>
    <w:rsid w:val="00B2427C"/>
    <w:rsid w:val="00B31E1E"/>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1994</Words>
  <Characters>11567</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35</cp:revision>
  <cp:lastPrinted>2019-11-02T18:35:00Z</cp:lastPrinted>
  <dcterms:created xsi:type="dcterms:W3CDTF">2020-05-24T15:55:00Z</dcterms:created>
  <dcterms:modified xsi:type="dcterms:W3CDTF">2021-01-11T09:30:00Z</dcterms:modified>
</cp:coreProperties>
</file>