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F6" w:rsidRPr="00671D1D" w:rsidRDefault="006644F6" w:rsidP="00671D1D">
      <w:pPr>
        <w:spacing w:line="360" w:lineRule="auto"/>
        <w:jc w:val="both"/>
        <w:rPr>
          <w:b/>
          <w:bCs/>
          <w:i/>
          <w:iCs/>
          <w:lang w:val="it-IT"/>
        </w:rPr>
      </w:pPr>
      <w:r w:rsidRPr="00671D1D">
        <w:rPr>
          <w:b/>
          <w:bCs/>
          <w:i/>
          <w:iCs/>
          <w:lang w:val="it-IT"/>
        </w:rPr>
        <w:t>Sindroamele mielodisplazice (SMD)</w:t>
      </w: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lang w:val="it-IT"/>
        </w:rPr>
        <w:t>Sunt  afecţiuni clonale ale celulei stem caracterizate prin măduvă hiper/normocelulară, cu semne de dishematopoieză uni/multilineală,  citopenii periferice  şi frecvente anomalii cromozomiale.</w:t>
      </w:r>
    </w:p>
    <w:p w:rsidR="006644F6" w:rsidRPr="00671D1D" w:rsidRDefault="006644F6" w:rsidP="00671D1D">
      <w:pPr>
        <w:spacing w:line="360" w:lineRule="auto"/>
        <w:jc w:val="both"/>
        <w:rPr>
          <w:i/>
          <w:iCs/>
          <w:lang w:val="it-IT"/>
        </w:rPr>
      </w:pP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i/>
          <w:iCs/>
          <w:lang w:val="it-IT"/>
        </w:rPr>
        <w:t>Factorii de risc implica</w:t>
      </w:r>
      <w:r w:rsidRPr="00671D1D">
        <w:rPr>
          <w:i/>
          <w:iCs/>
          <w:lang w:val="ro-RO"/>
        </w:rPr>
        <w:t>ţi sunt</w:t>
      </w:r>
      <w:r w:rsidRPr="00671D1D">
        <w:rPr>
          <w:lang w:val="ro-RO"/>
        </w:rPr>
        <w:t>:</w:t>
      </w:r>
      <w:r w:rsidRPr="00671D1D">
        <w:rPr>
          <w:lang w:val="it-IT"/>
        </w:rPr>
        <w:t xml:space="preserve"> </w:t>
      </w: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lang w:val="it-IT"/>
        </w:rPr>
        <w:t>-factori genetici şi constituţionali (sindromul Down, anemia Fanconi, boala von Recklinghausen);</w:t>
      </w: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lang w:val="it-IT"/>
        </w:rPr>
        <w:t>- iradierea cu doze mari sau repetate de radiaţii X,</w:t>
      </w:r>
      <w:r w:rsidRPr="00671D1D">
        <w:t>γ</w:t>
      </w:r>
      <w:r w:rsidRPr="00671D1D">
        <w:rPr>
          <w:lang w:val="it-IT"/>
        </w:rPr>
        <w:t xml:space="preserve">); </w:t>
      </w: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lang w:val="it-IT"/>
        </w:rPr>
        <w:t xml:space="preserve">-substanţe chimice sau medicamentoase (benzen, agenţi alchilanţi); </w:t>
      </w: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lang w:val="it-IT"/>
        </w:rPr>
        <w:t>-aplazia medulară tratată cu imunosupresoare,</w:t>
      </w: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lang w:val="it-IT"/>
        </w:rPr>
        <w:t>- neutropenia congenitală tratată cronic cu G-CSF.</w:t>
      </w: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i/>
          <w:iCs/>
          <w:lang w:val="it-IT"/>
        </w:rPr>
        <w:t>Patogenie</w:t>
      </w:r>
      <w:r w:rsidRPr="00671D1D">
        <w:rPr>
          <w:lang w:val="it-IT"/>
        </w:rPr>
        <w:t xml:space="preserve">: Tulburările clonale dobândite sunt rezultatul transformării neoplazice a celulei stem orientate mieloid care prezintă alterarea proceselor de maturare şi diferenţiere celulară, caracterizată prin: </w:t>
      </w: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lang w:val="it-IT"/>
        </w:rPr>
        <w:t>-</w:t>
      </w:r>
      <w:r w:rsidRPr="00671D1D">
        <w:rPr>
          <w:iCs/>
          <w:lang w:val="it-IT"/>
        </w:rPr>
        <w:t>hematopoieză ineficientă</w:t>
      </w:r>
      <w:r w:rsidRPr="00671D1D">
        <w:rPr>
          <w:lang w:val="it-IT"/>
        </w:rPr>
        <w:t xml:space="preserve"> prin hiperapoptoză</w:t>
      </w: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lang w:val="it-IT"/>
        </w:rPr>
        <w:t xml:space="preserve">- </w:t>
      </w:r>
      <w:r w:rsidRPr="00671D1D">
        <w:rPr>
          <w:iCs/>
          <w:lang w:val="it-IT"/>
        </w:rPr>
        <w:t>producţie inadecvată de celule sanguine mature</w:t>
      </w:r>
      <w:r w:rsidRPr="00671D1D">
        <w:rPr>
          <w:lang w:val="it-IT"/>
        </w:rPr>
        <w:t xml:space="preserve"> cu </w:t>
      </w:r>
      <w:r w:rsidRPr="00671D1D">
        <w:rPr>
          <w:iCs/>
          <w:lang w:val="it-IT"/>
        </w:rPr>
        <w:t>modificări displazice</w:t>
      </w: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lang w:val="it-IT"/>
        </w:rPr>
        <w:t> </w:t>
      </w:r>
    </w:p>
    <w:p w:rsidR="006644F6" w:rsidRPr="00671D1D" w:rsidRDefault="006644F6" w:rsidP="00671D1D">
      <w:pPr>
        <w:spacing w:line="360" w:lineRule="auto"/>
        <w:jc w:val="both"/>
        <w:rPr>
          <w:lang w:val="it-IT"/>
        </w:rPr>
      </w:pPr>
      <w:r w:rsidRPr="00671D1D">
        <w:rPr>
          <w:i/>
          <w:iCs/>
        </w:rPr>
        <w:t>Clasificare</w:t>
      </w:r>
      <w:r w:rsidRPr="00671D1D">
        <w:t xml:space="preserve"> : - SMD  primare 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    - SMD secundare (terapiei citostatice, imunosupresoare, induse de 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      factori ocupaţionali şi de mediu, HIV).</w:t>
      </w:r>
    </w:p>
    <w:p w:rsidR="006644F6" w:rsidRPr="00671D1D" w:rsidRDefault="006644F6" w:rsidP="00671D1D">
      <w:pPr>
        <w:spacing w:line="360" w:lineRule="auto"/>
        <w:jc w:val="both"/>
      </w:pPr>
    </w:p>
    <w:p w:rsidR="006644F6" w:rsidRPr="00671D1D" w:rsidRDefault="006644F6" w:rsidP="00671D1D">
      <w:pPr>
        <w:spacing w:line="360" w:lineRule="auto"/>
        <w:jc w:val="both"/>
        <w:rPr>
          <w:b/>
          <w:bCs/>
          <w:i/>
          <w:iCs/>
        </w:rPr>
      </w:pPr>
    </w:p>
    <w:p w:rsidR="006644F6" w:rsidRPr="00671D1D" w:rsidRDefault="006644F6" w:rsidP="00671D1D">
      <w:pPr>
        <w:spacing w:line="360" w:lineRule="auto"/>
        <w:jc w:val="both"/>
        <w:rPr>
          <w:i/>
          <w:iCs/>
        </w:rPr>
      </w:pPr>
      <w:r w:rsidRPr="00671D1D">
        <w:rPr>
          <w:b/>
          <w:bCs/>
          <w:i/>
          <w:iCs/>
        </w:rPr>
        <w:t>Clasificarea morfologică FAB  (</w:t>
      </w:r>
      <w:r w:rsidRPr="00671D1D">
        <w:rPr>
          <w:bCs/>
          <w:iCs/>
        </w:rPr>
        <w:t>Franco-Americano-Britanica</w:t>
      </w:r>
      <w:r w:rsidRPr="00671D1D">
        <w:rPr>
          <w:i/>
          <w:iCs/>
        </w:rPr>
        <w:t>) a SMD</w:t>
      </w:r>
    </w:p>
    <w:p w:rsidR="006644F6" w:rsidRPr="00671D1D" w:rsidRDefault="006644F6" w:rsidP="00671D1D">
      <w:pPr>
        <w:spacing w:line="360" w:lineRule="auto"/>
        <w:jc w:val="both"/>
      </w:pPr>
    </w:p>
    <w:p w:rsidR="006644F6" w:rsidRPr="00671D1D" w:rsidRDefault="006644F6" w:rsidP="00671D1D">
      <w:pPr>
        <w:spacing w:line="360" w:lineRule="auto"/>
        <w:jc w:val="both"/>
        <w:rPr>
          <w:i/>
          <w:iCs/>
        </w:rPr>
      </w:pPr>
      <w:r w:rsidRPr="00671D1D">
        <w:rPr>
          <w:i/>
          <w:iCs/>
        </w:rPr>
        <w:t>Subtip FAB              %Blaşti în MOH                   % Blaşti în SP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i/>
          <w:iCs/>
          <w:lang w:val="fr-FR"/>
        </w:rPr>
        <w:t>-------------------------------------------------------------------------------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 AR                                  &lt; 5%                                     ≤ 1%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ARSI                               &lt; 5%                ≤ 1%+ sideroblaşti inelari &gt;15%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AREB                             5 - 20 %                                 &lt; 5%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lastRenderedPageBreak/>
        <w:t>AREBt                            21 -30%                                  ≥ 5%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LMMC                            ≤ 20%               &lt; 5% + monocite &gt; 1000/mmc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AR = anemie refractara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ARSI = anemie refractaracu sideroblasti inelari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AREB = anemie refractara cu exces de blasti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AREBt = anemie refractara cu exces de blasti in transformare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LMMoC = leucemie mielo-monocitara cronica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Sindroamele mielodisplazice se pot transforma în leucemie acută rapid (AREB şi AREBt) sau progresiv  </w:t>
      </w:r>
      <w:r w:rsidR="00704E88" w:rsidRPr="00671D1D">
        <w:rPr>
          <w:lang w:val="fr-FR"/>
        </w:rPr>
        <w:t>AR.</w:t>
      </w:r>
      <w:r w:rsidRPr="00671D1D">
        <w:rPr>
          <w:lang w:val="fr-FR"/>
        </w:rPr>
        <w:t xml:space="preserve"> ARSI, LMMoC au o evoluţia  mai stabilă.</w:t>
      </w:r>
    </w:p>
    <w:p w:rsidR="00704E88" w:rsidRPr="00671D1D" w:rsidRDefault="00704E88" w:rsidP="00671D1D">
      <w:pPr>
        <w:spacing w:line="360" w:lineRule="auto"/>
        <w:jc w:val="both"/>
        <w:rPr>
          <w:b/>
          <w:bCs/>
          <w:i/>
          <w:iCs/>
        </w:rPr>
      </w:pPr>
    </w:p>
    <w:p w:rsidR="00704E88" w:rsidRPr="00671D1D" w:rsidRDefault="006644F6" w:rsidP="00671D1D">
      <w:pPr>
        <w:spacing w:line="360" w:lineRule="auto"/>
        <w:jc w:val="both"/>
        <w:rPr>
          <w:b/>
          <w:bCs/>
          <w:i/>
          <w:iCs/>
        </w:rPr>
      </w:pPr>
      <w:r w:rsidRPr="00671D1D">
        <w:rPr>
          <w:b/>
          <w:bCs/>
          <w:i/>
          <w:iCs/>
        </w:rPr>
        <w:t>Clasificarea WHO (World Health Organization) a SMD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subtip SMD                                                  Descriere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---------------------------------------------------------------------------------------------       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AR/ARSI                       anemia refractară ±  sideroblaşti inelari ;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                       displazie minimă (eritroidă) şi &lt; 10% în granulocite/MKR </w:t>
      </w:r>
    </w:p>
    <w:p w:rsidR="006644F6" w:rsidRPr="00671D1D" w:rsidRDefault="006644F6" w:rsidP="00671D1D">
      <w:pPr>
        <w:spacing w:line="360" w:lineRule="auto"/>
        <w:jc w:val="both"/>
      </w:pPr>
    </w:p>
    <w:p w:rsidR="006644F6" w:rsidRPr="00671D1D" w:rsidRDefault="006644F6" w:rsidP="00671D1D">
      <w:pPr>
        <w:spacing w:line="360" w:lineRule="auto"/>
        <w:jc w:val="both"/>
      </w:pPr>
      <w:r w:rsidRPr="00671D1D">
        <w:t>CRMD                           citopenii refra</w:t>
      </w:r>
      <w:r w:rsidR="00704E88" w:rsidRPr="00671D1D">
        <w:t>ctare cu displazie  multi-lineal</w:t>
      </w:r>
      <w:r w:rsidRPr="00671D1D">
        <w:t>ă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                        (displazie bi sau trilineară şi &lt; 5% blaşti)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AREB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- AREB1                    anemie refractară cu exces de blaşti ( 5-10 % blaşti)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- AREB2                    anemie refractară cu exces de blaşti ( 11-19 % blaşti )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SMD/BMP displazie  şi trăsături prezente şi în boli mieloproliferative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                    include LMMC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sindromul 5q-                anomalia cromozomială este o deleţie  a braţului lung al             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                 cromozomului 5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lastRenderedPageBreak/>
        <w:t>SMD inclasabil              pacienţi cu monocitopenie şi trăsături neobişnuite</w:t>
      </w:r>
    </w:p>
    <w:p w:rsidR="006644F6" w:rsidRPr="00671D1D" w:rsidRDefault="006644F6" w:rsidP="00671D1D">
      <w:pPr>
        <w:spacing w:line="360" w:lineRule="auto"/>
        <w:jc w:val="both"/>
        <w:rPr>
          <w:lang w:val="ro-RO"/>
        </w:rPr>
      </w:pPr>
    </w:p>
    <w:p w:rsidR="006644F6" w:rsidRPr="00671D1D" w:rsidRDefault="006644F6" w:rsidP="00671D1D">
      <w:pPr>
        <w:spacing w:line="360" w:lineRule="auto"/>
        <w:jc w:val="both"/>
        <w:rPr>
          <w:i/>
          <w:iCs/>
        </w:rPr>
      </w:pPr>
      <w:r w:rsidRPr="00671D1D">
        <w:rPr>
          <w:lang w:val="ro-RO"/>
        </w:rPr>
        <w:t xml:space="preserve">În </w:t>
      </w:r>
      <w:r w:rsidRPr="00671D1D">
        <w:rPr>
          <w:i/>
          <w:lang w:val="ro-RO"/>
        </w:rPr>
        <w:t>sâ</w:t>
      </w:r>
      <w:r w:rsidRPr="00671D1D">
        <w:rPr>
          <w:i/>
        </w:rPr>
        <w:t>ngele  periferic</w:t>
      </w:r>
      <w:r w:rsidRPr="00671D1D">
        <w:t xml:space="preserve"> se observă: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- citopenii (anemie, trombocitopenie, neutropenie) uniliniare / faza timpurie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- bicitopenie/pancitopenie /faze avansate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- anemie: moderată  spre severă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macro-ovalocite;  microcite (ARSI)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- neutropenie : moderată spre severă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        anomalie pseudo-Pelger-Huet  ( nuclei bilobaţi/nesegmentaţi)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        nuclei hipersegmentaţi (6-7 lobi)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        neutrofile hipogranulare, bazofilie citoplasmatică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- trombocitopenie : trombocite gigante hipogranulare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          fragmente  megakariocite </w:t>
      </w:r>
    </w:p>
    <w:p w:rsidR="006644F6" w:rsidRPr="00671D1D" w:rsidRDefault="00704E88" w:rsidP="00671D1D">
      <w:pPr>
        <w:pStyle w:val="BodyTextIndent"/>
        <w:spacing w:line="360" w:lineRule="auto"/>
        <w:ind w:left="0"/>
        <w:rPr>
          <w:lang w:val="fr-FR"/>
        </w:rPr>
      </w:pPr>
      <w:r w:rsidRPr="00671D1D">
        <w:rPr>
          <w:noProof/>
          <w:lang w:val="ro-RO" w:eastAsia="ro-RO"/>
        </w:rPr>
        <w:t xml:space="preserve">                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Pe </w:t>
      </w:r>
      <w:r w:rsidRPr="00671D1D">
        <w:rPr>
          <w:i/>
          <w:lang w:val="fr-FR"/>
        </w:rPr>
        <w:t>aspiratul de măduvă osoasă hematogenă</w:t>
      </w:r>
      <w:r w:rsidRPr="00671D1D">
        <w:rPr>
          <w:lang w:val="fr-FR"/>
        </w:rPr>
        <w:t xml:space="preserve"> se observă: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- hipercelularitate şi  modificări displazice uni/multi liniare; % blaşti &lt; 20%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- diseritropoieză : megaloblastoză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             binuclearitate/ multinuclearitate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             sideroblaşti inelari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- dismielopoieză:  hiperplazie mieloidă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              hipo/agranulare,  bazofilie citoplasmatică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- dismegakariopoieză : micromegakariocite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                                  lobulare nucleară redusă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La puncţia biopsie osoasă se observă  fenomenul de ALIP (localizarea anormală a precursorilor imaturi).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Studiul oncogenele celulare evidenţiază activarea oncogenelor N-ras, H-ras, C-fms, deleţia genei M-CSF şi a genei PGDF.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Examenul citogenetic evidenţiază diverse anomalii: 5q-, 7q-, 20q-, trisomia 8.</w:t>
      </w:r>
    </w:p>
    <w:p w:rsidR="006644F6" w:rsidRPr="00671D1D" w:rsidRDefault="006644F6" w:rsidP="00671D1D">
      <w:pPr>
        <w:spacing w:line="360" w:lineRule="auto"/>
        <w:jc w:val="both"/>
        <w:rPr>
          <w:b/>
          <w:bCs/>
          <w:i/>
          <w:iCs/>
        </w:rPr>
      </w:pPr>
    </w:p>
    <w:p w:rsidR="006644F6" w:rsidRPr="00671D1D" w:rsidRDefault="006644F6" w:rsidP="00671D1D">
      <w:pPr>
        <w:pStyle w:val="BodyTextIndent"/>
        <w:spacing w:line="360" w:lineRule="auto"/>
        <w:ind w:left="284"/>
        <w:rPr>
          <w:b/>
          <w:bCs/>
          <w:i/>
          <w:iCs/>
        </w:rPr>
      </w:pPr>
    </w:p>
    <w:p w:rsidR="00671D1D" w:rsidRDefault="00671D1D" w:rsidP="00671D1D">
      <w:pPr>
        <w:spacing w:line="360" w:lineRule="auto"/>
        <w:jc w:val="both"/>
        <w:rPr>
          <w:b/>
          <w:bCs/>
          <w:i/>
          <w:iCs/>
        </w:rPr>
      </w:pPr>
    </w:p>
    <w:p w:rsidR="006644F6" w:rsidRPr="00671D1D" w:rsidRDefault="006644F6" w:rsidP="00671D1D">
      <w:pPr>
        <w:spacing w:line="360" w:lineRule="auto"/>
        <w:jc w:val="both"/>
        <w:rPr>
          <w:b/>
          <w:bCs/>
          <w:i/>
          <w:iCs/>
        </w:rPr>
      </w:pPr>
      <w:r w:rsidRPr="00671D1D">
        <w:rPr>
          <w:b/>
          <w:bCs/>
          <w:i/>
          <w:iCs/>
        </w:rPr>
        <w:lastRenderedPageBreak/>
        <w:t>LEUCEMIILE ACUTE</w:t>
      </w:r>
    </w:p>
    <w:p w:rsidR="006644F6" w:rsidRPr="00671D1D" w:rsidRDefault="006644F6" w:rsidP="00671D1D">
      <w:pPr>
        <w:spacing w:line="360" w:lineRule="auto"/>
        <w:jc w:val="both"/>
        <w:rPr>
          <w:b/>
          <w:bCs/>
          <w:i/>
          <w:iCs/>
        </w:rPr>
      </w:pPr>
    </w:p>
    <w:p w:rsidR="006644F6" w:rsidRPr="00671D1D" w:rsidRDefault="006644F6" w:rsidP="00671D1D">
      <w:pPr>
        <w:spacing w:line="360" w:lineRule="auto"/>
        <w:jc w:val="both"/>
      </w:pPr>
      <w:r w:rsidRPr="00671D1D">
        <w:t xml:space="preserve">   Sunt  proliferări maligne ale </w:t>
      </w:r>
      <w:r w:rsidR="00671D1D">
        <w:t>celulei stem pluripotente (</w:t>
      </w:r>
      <w:r w:rsidRPr="00671D1D">
        <w:t>CSP</w:t>
      </w:r>
      <w:r w:rsidR="00671D1D">
        <w:t>)</w:t>
      </w:r>
      <w:r w:rsidRPr="00671D1D">
        <w:t xml:space="preserve"> sau ale  progenitorilor</w:t>
      </w:r>
      <w:r w:rsidR="00E31108" w:rsidRPr="00671D1D">
        <w:t xml:space="preserve"> sus-situaţi caracterizate prin</w:t>
      </w:r>
      <w:r w:rsidRPr="00671D1D">
        <w:t xml:space="preserve"> expansiunea clonală a unor celule </w:t>
      </w:r>
      <w:r w:rsidR="00E31108" w:rsidRPr="00671D1D">
        <w:t>imature de linie</w:t>
      </w:r>
      <w:r w:rsidRPr="00671D1D">
        <w:t xml:space="preserve"> limfoidă (limfoblaşti leucem</w:t>
      </w:r>
      <w:r w:rsidR="00671D1D">
        <w:t>ici) sau mieloidă (</w:t>
      </w:r>
      <w:r w:rsidRPr="00671D1D">
        <w:t>mieloblaşti leucemici).</w:t>
      </w:r>
    </w:p>
    <w:p w:rsidR="00E31108" w:rsidRPr="00671D1D" w:rsidRDefault="00E31108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Leucemiile acute limfoblastice sunt mai frecvent intalnite la copil, iar leucemiile acute mieloblastice la adult, avand o repartitie egala pe sexe.</w:t>
      </w:r>
    </w:p>
    <w:p w:rsidR="00E31108" w:rsidRPr="00671D1D" w:rsidRDefault="00E31108" w:rsidP="00671D1D">
      <w:pPr>
        <w:spacing w:line="360" w:lineRule="auto"/>
        <w:jc w:val="both"/>
        <w:rPr>
          <w:lang w:val="fr-FR"/>
        </w:rPr>
      </w:pP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</w:t>
      </w:r>
      <w:r w:rsidRPr="00671D1D">
        <w:rPr>
          <w:b/>
          <w:i/>
          <w:lang w:val="fr-FR"/>
        </w:rPr>
        <w:t>Etiologia</w:t>
      </w:r>
      <w:r w:rsidRPr="00671D1D">
        <w:rPr>
          <w:lang w:val="fr-FR"/>
        </w:rPr>
        <w:t xml:space="preserve"> nu este cunoscută fiind posibil implicaţi factori de risc  care ţin de mediu şi factori individuali:</w:t>
      </w:r>
    </w:p>
    <w:p w:rsidR="00E31108" w:rsidRPr="00671D1D" w:rsidRDefault="00E31108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- expunerea la radiaţii  ionizante şi electromagnetice</w:t>
      </w:r>
    </w:p>
    <w:p w:rsidR="00E31108" w:rsidRPr="00671D1D" w:rsidRDefault="00E31108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-  solvenţi organici (benzen, toluen)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-  infecţiile virale (HTLV1)</w:t>
      </w:r>
    </w:p>
    <w:p w:rsidR="00E31108" w:rsidRPr="00671D1D" w:rsidRDefault="00E31108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- unele medicamente (cloramfenicol, fenilbutazonă, agenţi alchila</w:t>
      </w:r>
      <w:r w:rsidR="00671D1D">
        <w:rPr>
          <w:lang w:val="fr-FR"/>
        </w:rPr>
        <w:t>nţi)</w:t>
      </w:r>
    </w:p>
    <w:p w:rsidR="00E31108" w:rsidRPr="00671D1D" w:rsidRDefault="00E31108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-factori genetici : agamaglobulinemia legată de sex, sindromul Wiskott-Aldrich, imunodeficienţa combinată congenitală, sindromul ataxie-telangiectazie, anemia Fanconi, sindroamele Down, Klinefelter, Patau)</w:t>
      </w:r>
    </w:p>
    <w:p w:rsidR="00E31108" w:rsidRPr="00671D1D" w:rsidRDefault="00E31108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- afecţiuni hematologice preexistente: sindroame mielodisplazice, entităţi aparţinând sindromului mieloproliferativ cronic, limfoamele maligne, mielomul multiplu, hemoglobinuria paroxistică nocturnă.</w:t>
      </w:r>
    </w:p>
    <w:p w:rsidR="00E31108" w:rsidRPr="00671D1D" w:rsidRDefault="00E31108" w:rsidP="00671D1D">
      <w:pPr>
        <w:spacing w:line="360" w:lineRule="auto"/>
        <w:jc w:val="both"/>
        <w:rPr>
          <w:lang w:val="fr-FR"/>
        </w:rPr>
      </w:pPr>
    </w:p>
    <w:p w:rsidR="00E31108" w:rsidRPr="00671D1D" w:rsidRDefault="00E31108" w:rsidP="00671D1D">
      <w:pPr>
        <w:spacing w:line="360" w:lineRule="auto"/>
        <w:jc w:val="both"/>
        <w:rPr>
          <w:b/>
          <w:bCs/>
          <w:i/>
          <w:iCs/>
          <w:lang w:val="fr-FR"/>
        </w:rPr>
      </w:pPr>
      <w:r w:rsidRPr="00671D1D">
        <w:rPr>
          <w:b/>
          <w:bCs/>
          <w:i/>
          <w:iCs/>
          <w:lang w:val="fr-FR"/>
        </w:rPr>
        <w:t>Patogenie</w:t>
      </w:r>
    </w:p>
    <w:p w:rsidR="00F06B8E" w:rsidRPr="00671D1D" w:rsidRDefault="00F06B8E" w:rsidP="00671D1D">
      <w:pPr>
        <w:spacing w:line="360" w:lineRule="auto"/>
        <w:jc w:val="both"/>
      </w:pPr>
      <w:r w:rsidRPr="00671D1D">
        <w:t xml:space="preserve"> Leucemiile acute sunt boli maligne clonale cu evoluţie multi-step, în care este afectată celula stem pluripotentă sau progenitorii sus-situati, fiind necesare cel puţin două mutaţii la nivelul genomului pentru a apărea o clonă cu fenotip leucemic (teoria "two hits"); anomaliile interesează gene care codifică factori de transcripţie, determinând alterarea procesului de diferenţiere celulară: NPM1 (nucleophosmin 1), RAR-</w:t>
      </w:r>
      <w:r w:rsidRPr="00671D1D">
        <w:rPr>
          <w:lang w:val="fr-FR"/>
        </w:rPr>
        <w:t>α</w:t>
      </w:r>
      <w:r w:rsidRPr="00671D1D">
        <w:t xml:space="preserve"> (retinoid acid receptor alpha), CBF (core binding factor)</w:t>
      </w:r>
      <w:r w:rsidRPr="00671D1D">
        <w:rPr>
          <w:lang w:val="fr-FR"/>
        </w:rPr>
        <w:t>α</w:t>
      </w:r>
      <w:r w:rsidRPr="00671D1D">
        <w:t xml:space="preserve"> şi </w:t>
      </w:r>
      <w:r w:rsidRPr="00671D1D">
        <w:rPr>
          <w:lang w:val="fr-FR"/>
        </w:rPr>
        <w:t>β</w:t>
      </w:r>
      <w:r w:rsidRPr="00671D1D">
        <w:t>, şi gene implicate în proliferarea celulară (care codifică tirozin-kinaze): FLT3(fms-like tyrosine kinase 3), c-kit, MLL.</w:t>
      </w:r>
    </w:p>
    <w:p w:rsidR="00E31108" w:rsidRPr="00671D1D" w:rsidRDefault="00F06B8E" w:rsidP="00671D1D">
      <w:pPr>
        <w:spacing w:line="360" w:lineRule="auto"/>
        <w:jc w:val="both"/>
      </w:pPr>
      <w:r w:rsidRPr="00671D1D">
        <w:t xml:space="preserve">Se produce </w:t>
      </w:r>
      <w:r w:rsidR="00E31108" w:rsidRPr="00671D1D">
        <w:t xml:space="preserve">expansiunea clonală a unor celule imature, </w:t>
      </w:r>
      <w:r w:rsidRPr="00671D1D">
        <w:t>care si-au pierdut capacitatea</w:t>
      </w:r>
      <w:r w:rsidR="00E31108" w:rsidRPr="00671D1D">
        <w:t xml:space="preserve"> de diferenţiere şi maturare, </w:t>
      </w:r>
      <w:r w:rsidRPr="00671D1D">
        <w:t>dar prolifereaza necontrolat</w:t>
      </w:r>
      <w:r w:rsidR="00E31108" w:rsidRPr="00671D1D">
        <w:t>, in</w:t>
      </w:r>
      <w:r w:rsidRPr="00671D1D">
        <w:t xml:space="preserve">vadeaza  măduva osoasa </w:t>
      </w:r>
      <w:r w:rsidRPr="00671D1D">
        <w:lastRenderedPageBreak/>
        <w:t>hematogena(MOH) şi teritoriile</w:t>
      </w:r>
      <w:r w:rsidR="00E31108" w:rsidRPr="00671D1D">
        <w:t xml:space="preserve"> extramedulare (ganglioni, ficat, spl</w:t>
      </w:r>
      <w:r w:rsidRPr="00671D1D">
        <w:t>ină, tegumente, SNC, testicule). Invadarea MOH determina</w:t>
      </w:r>
      <w:r w:rsidR="00E31108" w:rsidRPr="00671D1D">
        <w:t xml:space="preserve"> diminuarea hematopoiezei normale, instalarea insuficienţei medulare,  pancitopenie în sângele periferic exprimată clinic prin anemie, infecţii, hemoragii.</w:t>
      </w:r>
    </w:p>
    <w:p w:rsidR="00F06B8E" w:rsidRPr="00671D1D" w:rsidRDefault="00F06B8E" w:rsidP="00671D1D">
      <w:pPr>
        <w:spacing w:line="360" w:lineRule="auto"/>
        <w:jc w:val="both"/>
        <w:rPr>
          <w:b/>
          <w:bCs/>
          <w:i/>
          <w:iCs/>
        </w:rPr>
      </w:pPr>
      <w:r w:rsidRPr="00671D1D">
        <w:t xml:space="preserve">   </w:t>
      </w:r>
    </w:p>
    <w:p w:rsidR="00F06B8E" w:rsidRPr="00671D1D" w:rsidRDefault="00F06B8E" w:rsidP="00671D1D">
      <w:pPr>
        <w:spacing w:line="360" w:lineRule="auto"/>
        <w:jc w:val="both"/>
        <w:rPr>
          <w:b/>
          <w:bCs/>
          <w:i/>
          <w:iCs/>
          <w:lang w:val="ro-RO"/>
        </w:rPr>
      </w:pPr>
      <w:r w:rsidRPr="00671D1D">
        <w:rPr>
          <w:b/>
          <w:bCs/>
          <w:i/>
          <w:iCs/>
          <w:lang w:val="ro-RO"/>
        </w:rPr>
        <w:t>Clasificarea leucemiilor acute</w:t>
      </w:r>
    </w:p>
    <w:p w:rsidR="00F06B8E" w:rsidRPr="00671D1D" w:rsidRDefault="00F06B8E" w:rsidP="00671D1D">
      <w:pPr>
        <w:spacing w:line="360" w:lineRule="auto"/>
        <w:jc w:val="both"/>
        <w:rPr>
          <w:b/>
          <w:bCs/>
          <w:i/>
          <w:iCs/>
          <w:lang w:val="ro-RO"/>
        </w:rPr>
      </w:pPr>
    </w:p>
    <w:p w:rsidR="00F06B8E" w:rsidRPr="00671D1D" w:rsidRDefault="00F06B8E" w:rsidP="00671D1D">
      <w:pPr>
        <w:spacing w:line="360" w:lineRule="auto"/>
        <w:jc w:val="both"/>
        <w:rPr>
          <w:i/>
          <w:iCs/>
          <w:lang w:val="ro-RO"/>
        </w:rPr>
      </w:pPr>
      <w:r w:rsidRPr="00671D1D">
        <w:rPr>
          <w:i/>
          <w:iCs/>
          <w:lang w:val="ro-RO"/>
        </w:rPr>
        <w:t>Clasificarea morfologică (FAB) a LAM</w:t>
      </w:r>
    </w:p>
    <w:p w:rsidR="00F06B8E" w:rsidRPr="00671D1D" w:rsidRDefault="00F06B8E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>         LAM0          Citologic neidentificabilă</w:t>
      </w:r>
    </w:p>
    <w:p w:rsidR="00F06B8E" w:rsidRPr="00671D1D" w:rsidRDefault="00F06B8E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        LAM1          Mieloblastică  fără diferenţiere</w:t>
      </w:r>
    </w:p>
    <w:p w:rsidR="00F06B8E" w:rsidRPr="00671D1D" w:rsidRDefault="00F06B8E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        LAM2          Mieloblastică cu diferenţiere</w:t>
      </w:r>
    </w:p>
    <w:p w:rsidR="00F06B8E" w:rsidRPr="00671D1D" w:rsidRDefault="00F06B8E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           M2Ba             varianta cu bazofilie</w:t>
      </w:r>
    </w:p>
    <w:p w:rsidR="00F06B8E" w:rsidRPr="00671D1D" w:rsidRDefault="00F06B8E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        LAM3          Promielocitară</w:t>
      </w:r>
    </w:p>
    <w:p w:rsidR="00F06B8E" w:rsidRPr="00671D1D" w:rsidRDefault="00F06B8E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            M3v              varianta hipogranulară</w:t>
      </w:r>
    </w:p>
    <w:p w:rsidR="00F06B8E" w:rsidRPr="00671D1D" w:rsidRDefault="00F06B8E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        LAM4          Mielomonocitară</w:t>
      </w:r>
    </w:p>
    <w:p w:rsidR="00F06B8E" w:rsidRPr="00671D1D" w:rsidRDefault="00F06B8E" w:rsidP="00671D1D">
      <w:pPr>
        <w:spacing w:line="360" w:lineRule="auto"/>
        <w:jc w:val="both"/>
      </w:pPr>
      <w:r w:rsidRPr="00671D1D">
        <w:rPr>
          <w:lang w:val="ro-RO"/>
        </w:rPr>
        <w:t xml:space="preserve">             </w:t>
      </w:r>
      <w:r w:rsidRPr="00671D1D">
        <w:t>M4Eo           varianta cu eozinofile</w:t>
      </w:r>
    </w:p>
    <w:p w:rsidR="00F06B8E" w:rsidRPr="00671D1D" w:rsidRDefault="00F06B8E" w:rsidP="00671D1D">
      <w:pPr>
        <w:spacing w:line="360" w:lineRule="auto"/>
        <w:jc w:val="both"/>
      </w:pPr>
      <w:r w:rsidRPr="00671D1D">
        <w:t xml:space="preserve">         LAM5          Monocitară: a. monoblastică </w:t>
      </w:r>
    </w:p>
    <w:p w:rsidR="00F06B8E" w:rsidRPr="00671D1D" w:rsidRDefault="00F06B8E" w:rsidP="00671D1D">
      <w:pPr>
        <w:spacing w:line="360" w:lineRule="auto"/>
        <w:jc w:val="both"/>
      </w:pPr>
      <w:r w:rsidRPr="00671D1D">
        <w:t xml:space="preserve">                                                 </w:t>
      </w:r>
      <w:r w:rsidR="00671D1D">
        <w:t xml:space="preserve"> </w:t>
      </w:r>
      <w:r w:rsidRPr="00671D1D">
        <w:t>b. monocitară pură</w:t>
      </w:r>
    </w:p>
    <w:p w:rsidR="00F06B8E" w:rsidRPr="00671D1D" w:rsidRDefault="00F06B8E" w:rsidP="00671D1D">
      <w:pPr>
        <w:spacing w:line="360" w:lineRule="auto"/>
        <w:jc w:val="both"/>
      </w:pPr>
      <w:r w:rsidRPr="00671D1D">
        <w:t xml:space="preserve">         LAM6          Eritroleucemia</w:t>
      </w:r>
    </w:p>
    <w:p w:rsidR="00F06B8E" w:rsidRPr="00671D1D" w:rsidRDefault="00F06B8E" w:rsidP="00671D1D">
      <w:pPr>
        <w:spacing w:line="360" w:lineRule="auto"/>
        <w:jc w:val="both"/>
      </w:pPr>
      <w:r w:rsidRPr="00671D1D">
        <w:t xml:space="preserve">         LAM7          Megakarioblastică</w:t>
      </w:r>
    </w:p>
    <w:p w:rsidR="00F06B8E" w:rsidRPr="00671D1D" w:rsidRDefault="00F06B8E" w:rsidP="00671D1D">
      <w:pPr>
        <w:spacing w:line="360" w:lineRule="auto"/>
        <w:jc w:val="both"/>
      </w:pPr>
    </w:p>
    <w:p w:rsidR="00F06B8E" w:rsidRPr="00671D1D" w:rsidRDefault="00F06B8E" w:rsidP="00671D1D">
      <w:pPr>
        <w:spacing w:line="360" w:lineRule="auto"/>
        <w:jc w:val="both"/>
      </w:pPr>
      <w:r w:rsidRPr="00671D1D">
        <w:rPr>
          <w:i/>
          <w:iCs/>
        </w:rPr>
        <w:t>Clasificarea WHO a leucemiilor acute mieloblastice</w:t>
      </w:r>
      <w:r w:rsidRPr="00671D1D">
        <w:t xml:space="preserve">  (include şi analiza citogenetică)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LAM cu anomalii genetice  recurente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LAM cu  t(8;21)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LAM cu eozinofilie (MOH) şi inv. 16 / t(16;16)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LAM3  cu t(15;17) şi variante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LAM cu anomalii 11q23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LAM cu displazii multiliniare 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cu antecedente de SMD 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fără antecedente de SMD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LAM /SMD legate de terapie 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legate de terapia cu agenţi alchilanţi/radiaţii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lastRenderedPageBreak/>
        <w:t xml:space="preserve">                     legate de terapia cu inhibitori de topoizomerază 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LAM neîncadrabile în alte categorii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  LAM cu diferenţiere minimă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  LAM fără maturare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  LAM cu maturare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  Leucemie acută mielo-monocitară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  Leucemie acută eritroidă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  Leucemie acută  megakariocitară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               Leucemie acută cu bazofile</w:t>
      </w:r>
    </w:p>
    <w:p w:rsidR="00F06B8E" w:rsidRPr="00671D1D" w:rsidRDefault="00F06B8E" w:rsidP="00671D1D">
      <w:pPr>
        <w:spacing w:line="360" w:lineRule="auto"/>
        <w:jc w:val="both"/>
      </w:pPr>
      <w:r w:rsidRPr="00671D1D">
        <w:t>Panmieloza acută cu mielofibroză</w:t>
      </w:r>
    </w:p>
    <w:p w:rsidR="00E31108" w:rsidRPr="00671D1D" w:rsidRDefault="00E31108" w:rsidP="00671D1D">
      <w:pPr>
        <w:spacing w:line="360" w:lineRule="auto"/>
        <w:jc w:val="both"/>
        <w:rPr>
          <w:b/>
          <w:bCs/>
          <w:i/>
          <w:iCs/>
          <w:lang w:val="fr-FR"/>
        </w:rPr>
      </w:pPr>
    </w:p>
    <w:p w:rsidR="006644F6" w:rsidRPr="00671D1D" w:rsidRDefault="006644F6" w:rsidP="00671D1D">
      <w:pPr>
        <w:spacing w:line="360" w:lineRule="auto"/>
        <w:jc w:val="both"/>
        <w:rPr>
          <w:b/>
          <w:bCs/>
          <w:i/>
          <w:iCs/>
        </w:rPr>
      </w:pPr>
      <w:r w:rsidRPr="00671D1D">
        <w:rPr>
          <w:b/>
          <w:bCs/>
          <w:i/>
          <w:iCs/>
        </w:rPr>
        <w:t>Clasificarea LAL</w:t>
      </w:r>
    </w:p>
    <w:p w:rsidR="00F06B8E" w:rsidRPr="00671D1D" w:rsidRDefault="00F06B8E" w:rsidP="00671D1D">
      <w:pPr>
        <w:spacing w:line="360" w:lineRule="auto"/>
        <w:jc w:val="both"/>
        <w:rPr>
          <w:i/>
          <w:iCs/>
        </w:rPr>
      </w:pPr>
      <w:r w:rsidRPr="00671D1D">
        <w:rPr>
          <w:i/>
          <w:iCs/>
        </w:rPr>
        <w:t>Clasificarea morfologică FAB a leucemiilor acute limfoblastice</w:t>
      </w:r>
    </w:p>
    <w:p w:rsidR="00F06B8E" w:rsidRPr="00671D1D" w:rsidRDefault="00F06B8E" w:rsidP="00671D1D">
      <w:pPr>
        <w:spacing w:line="360" w:lineRule="auto"/>
        <w:jc w:val="both"/>
        <w:rPr>
          <w:i/>
          <w:iCs/>
        </w:rPr>
      </w:pP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t xml:space="preserve">        </w:t>
      </w:r>
      <w:r w:rsidRPr="00671D1D">
        <w:rPr>
          <w:lang w:val="fr-FR"/>
        </w:rPr>
        <w:t>LAL1         microlimfoblastică; proliferare monomorfă cu celule mici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     LAL2         macrolimfoblastică; proliferare heterogenă cu celule mici şi mari</w:t>
      </w:r>
    </w:p>
    <w:p w:rsidR="00F06B8E" w:rsidRPr="00671D1D" w:rsidRDefault="00F06B8E" w:rsidP="00671D1D">
      <w:pPr>
        <w:spacing w:line="360" w:lineRule="auto"/>
        <w:jc w:val="both"/>
      </w:pPr>
      <w:r w:rsidRPr="00671D1D">
        <w:rPr>
          <w:lang w:val="fr-FR"/>
        </w:rPr>
        <w:t xml:space="preserve">        </w:t>
      </w:r>
      <w:r w:rsidRPr="00671D1D">
        <w:t>LAL3         celule Burkitt-like</w:t>
      </w:r>
    </w:p>
    <w:p w:rsidR="006644F6" w:rsidRPr="00671D1D" w:rsidRDefault="006644F6" w:rsidP="00671D1D">
      <w:pPr>
        <w:spacing w:line="360" w:lineRule="auto"/>
        <w:jc w:val="both"/>
        <w:rPr>
          <w:b/>
          <w:bCs/>
          <w:i/>
          <w:iCs/>
        </w:rPr>
      </w:pPr>
    </w:p>
    <w:p w:rsidR="006644F6" w:rsidRPr="00671D1D" w:rsidRDefault="006644F6" w:rsidP="00671D1D">
      <w:pPr>
        <w:spacing w:line="360" w:lineRule="auto"/>
        <w:jc w:val="both"/>
        <w:rPr>
          <w:i/>
          <w:iCs/>
        </w:rPr>
      </w:pPr>
      <w:r w:rsidRPr="00671D1D">
        <w:rPr>
          <w:i/>
          <w:iCs/>
        </w:rPr>
        <w:t>Clasificarea imunologică a LAL</w:t>
      </w:r>
    </w:p>
    <w:p w:rsidR="006644F6" w:rsidRPr="00671D1D" w:rsidRDefault="006644F6" w:rsidP="00671D1D">
      <w:pPr>
        <w:spacing w:line="360" w:lineRule="auto"/>
        <w:jc w:val="both"/>
        <w:rPr>
          <w:b/>
          <w:bCs/>
          <w:i/>
          <w:iCs/>
        </w:rPr>
      </w:pPr>
    </w:p>
    <w:p w:rsidR="006644F6" w:rsidRPr="00671D1D" w:rsidRDefault="006644F6" w:rsidP="00671D1D">
      <w:pPr>
        <w:spacing w:line="360" w:lineRule="auto"/>
        <w:jc w:val="both"/>
        <w:rPr>
          <w:b/>
          <w:bCs/>
          <w:i/>
          <w:iCs/>
          <w:lang w:val="fr-FR"/>
        </w:rPr>
      </w:pPr>
      <w:r w:rsidRPr="00671D1D">
        <w:rPr>
          <w:lang w:val="fr-FR"/>
        </w:rPr>
        <w:t>În funcţie de apartenenţa la linia B sau T şi de gradul de diferenţiere a progenitorilor leucemici, LAL se clasifică din punct  de vedere imunologic în 6 tipuri: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LAL B - timpuriu:Tdt +, CD19+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LAL forma comună: cel mai frecvent tip immunologic, la care se evidenţiază antigenul CD10 sau cALLA; Tdt +, CD19+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LAL pre-B : Tdt+, CD19+, CD10+, cIg+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LAL B: CD19+, CD10+, sIg +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LAL T - timpuriu: Tdt+, CD2+, CD7+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LAL T: Tdt+, CD2+, CD7+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</w:p>
    <w:p w:rsidR="006644F6" w:rsidRPr="00671D1D" w:rsidRDefault="006644F6" w:rsidP="00671D1D">
      <w:pPr>
        <w:pStyle w:val="BodyTextIndent"/>
        <w:spacing w:line="360" w:lineRule="auto"/>
        <w:ind w:left="284"/>
      </w:pPr>
    </w:p>
    <w:p w:rsidR="006644F6" w:rsidRPr="00671D1D" w:rsidRDefault="006644F6" w:rsidP="00671D1D">
      <w:pPr>
        <w:spacing w:line="360" w:lineRule="auto"/>
        <w:jc w:val="both"/>
        <w:rPr>
          <w:b/>
          <w:i/>
          <w:iCs/>
        </w:rPr>
      </w:pPr>
      <w:r w:rsidRPr="00671D1D">
        <w:rPr>
          <w:i/>
          <w:iCs/>
        </w:rPr>
        <w:lastRenderedPageBreak/>
        <w:t> </w:t>
      </w:r>
      <w:r w:rsidRPr="00671D1D">
        <w:rPr>
          <w:b/>
          <w:i/>
          <w:iCs/>
        </w:rPr>
        <w:t xml:space="preserve">Explorarea leucemiilor acute </w:t>
      </w:r>
    </w:p>
    <w:p w:rsidR="00F06B8E" w:rsidRPr="00671D1D" w:rsidRDefault="00F06B8E" w:rsidP="00671D1D">
      <w:pPr>
        <w:spacing w:line="360" w:lineRule="auto"/>
        <w:jc w:val="both"/>
        <w:rPr>
          <w:b/>
          <w:i/>
          <w:iCs/>
        </w:rPr>
      </w:pPr>
    </w:p>
    <w:p w:rsidR="00F06B8E" w:rsidRPr="00671D1D" w:rsidRDefault="006644F6" w:rsidP="00671D1D">
      <w:pPr>
        <w:spacing w:line="360" w:lineRule="auto"/>
        <w:jc w:val="both"/>
        <w:rPr>
          <w:i/>
        </w:rPr>
      </w:pPr>
      <w:r w:rsidRPr="00671D1D">
        <w:rPr>
          <w:i/>
        </w:rPr>
        <w:t xml:space="preserve"> Explorarea morfologică a sângelui periferic: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- leucocitoză/leucopenie/număr normal de leucocite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-blaşti leucemici; prezenţa </w:t>
      </w:r>
      <w:r w:rsidRPr="00671D1D">
        <w:rPr>
          <w:b/>
          <w:i/>
        </w:rPr>
        <w:sym w:font="Symbol" w:char="F0B2"/>
      </w:r>
      <w:r w:rsidRPr="00671D1D">
        <w:rPr>
          <w:b/>
          <w:i/>
          <w:lang w:val="fr-FR"/>
        </w:rPr>
        <w:t>hiatusului leucemic</w:t>
      </w:r>
      <w:r w:rsidRPr="00671D1D">
        <w:sym w:font="Symbol" w:char="F0B2"/>
      </w:r>
      <w:r w:rsidRPr="00671D1D">
        <w:rPr>
          <w:lang w:val="fr-FR"/>
        </w:rPr>
        <w:t xml:space="preserve"> (lipsa formelor de tranziţie, intermediare, între celulele blastice, nucleolate şi elementele mature).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- anemie severă, normocromă, normocitară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- trombocitopenie variabilă </w:t>
      </w:r>
    </w:p>
    <w:p w:rsidR="00F06B8E" w:rsidRPr="00671D1D" w:rsidRDefault="00F06B8E" w:rsidP="00671D1D">
      <w:pPr>
        <w:spacing w:line="360" w:lineRule="auto"/>
        <w:jc w:val="both"/>
        <w:rPr>
          <w:lang w:val="fr-FR"/>
        </w:rPr>
      </w:pPr>
    </w:p>
    <w:p w:rsidR="008F300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i/>
          <w:iCs/>
          <w:lang w:val="fr-FR"/>
        </w:rPr>
        <w:t>Examenul frotiului de măduvă osoasă hematogenă</w:t>
      </w:r>
      <w:r w:rsidRPr="00671D1D">
        <w:rPr>
          <w:lang w:val="fr-FR"/>
        </w:rPr>
        <w:t>:</w:t>
      </w:r>
    </w:p>
    <w:p w:rsidR="008F3006" w:rsidRPr="00671D1D" w:rsidRDefault="008F3006" w:rsidP="00671D1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M</w:t>
      </w:r>
      <w:r w:rsidR="006644F6" w:rsidRPr="00671D1D">
        <w:rPr>
          <w:lang w:val="fr-FR"/>
        </w:rPr>
        <w:t xml:space="preserve">ăduva osoasă </w:t>
      </w:r>
      <w:r w:rsidRPr="00671D1D">
        <w:rPr>
          <w:lang w:val="fr-FR"/>
        </w:rPr>
        <w:t xml:space="preserve">este </w:t>
      </w:r>
      <w:r w:rsidR="006644F6" w:rsidRPr="00671D1D">
        <w:rPr>
          <w:lang w:val="fr-FR"/>
        </w:rPr>
        <w:t xml:space="preserve"> hipercelulară, </w:t>
      </w:r>
      <w:r w:rsidRPr="00671D1D">
        <w:t xml:space="preserve">mai rar hipocelulară (LAM7), </w:t>
      </w:r>
      <w:r w:rsidR="006644F6" w:rsidRPr="00671D1D">
        <w:rPr>
          <w:lang w:val="fr-FR"/>
        </w:rPr>
        <w:t>cu aspect monomorf dator</w:t>
      </w:r>
      <w:r w:rsidR="00F06B8E" w:rsidRPr="00671D1D">
        <w:rPr>
          <w:lang w:val="fr-FR"/>
        </w:rPr>
        <w:t xml:space="preserve">ită infiltraţiei cu </w:t>
      </w:r>
      <w:r w:rsidR="006644F6" w:rsidRPr="00671D1D">
        <w:rPr>
          <w:b/>
          <w:lang w:val="fr-FR"/>
        </w:rPr>
        <w:t xml:space="preserve">blaşti  leucemici </w:t>
      </w:r>
      <w:r w:rsidR="006644F6" w:rsidRPr="00671D1D">
        <w:rPr>
          <w:b/>
          <w:bCs/>
          <w:i/>
          <w:iCs/>
          <w:lang w:val="fr-FR"/>
        </w:rPr>
        <w:t xml:space="preserve"> &gt; 20%</w:t>
      </w:r>
      <w:r w:rsidR="006644F6" w:rsidRPr="00671D1D">
        <w:rPr>
          <w:lang w:val="fr-FR"/>
        </w:rPr>
        <w:t xml:space="preserve"> </w:t>
      </w:r>
      <w:r w:rsidRPr="00671D1D">
        <w:rPr>
          <w:lang w:val="fr-FR"/>
        </w:rPr>
        <w:t xml:space="preserve"> . Blastii care prolifereaza pot fi :</w:t>
      </w:r>
    </w:p>
    <w:p w:rsidR="008F3006" w:rsidRPr="00671D1D" w:rsidRDefault="008F3006" w:rsidP="00671D1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limfoblasti :</w:t>
      </w:r>
      <w:r w:rsidR="006644F6" w:rsidRPr="00671D1D">
        <w:rPr>
          <w:lang w:val="fr-FR"/>
        </w:rPr>
        <w:t xml:space="preserve"> </w:t>
      </w:r>
      <w:r w:rsidRPr="00671D1D">
        <w:rPr>
          <w:lang w:val="fr-FR"/>
        </w:rPr>
        <w:t>celule cu dimensiuni variabile, rotunde sau ovalare, nucleu mare, rotund sau ovalar, uneori incizat, cromatina cu aspect heterogen, dispusă în blocuri mari, cu 1-2 nucleoli, citoplasma redusă cantitativ, bazofilă, agranulară, sau</w:t>
      </w:r>
    </w:p>
    <w:p w:rsidR="008F3006" w:rsidRPr="00671D1D" w:rsidRDefault="008F3006" w:rsidP="00671D1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mieloblasti :</w:t>
      </w:r>
      <w:r w:rsidRPr="00671D1D">
        <w:t xml:space="preserve"> celule mari rotunde sau ovalare, nucleu neregulat, cromatină fină, nucleoli numeroşi, granulaţii azurofile  sau corpi Auer în citoplasmă).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>Seriile celulare normale sunt mult reduse ca urmare a insuficienţei medulare, uneori practic inexistente.</w:t>
      </w:r>
    </w:p>
    <w:p w:rsidR="008F3006" w:rsidRPr="00671D1D" w:rsidRDefault="008F3006" w:rsidP="00671D1D">
      <w:pPr>
        <w:spacing w:line="360" w:lineRule="auto"/>
        <w:jc w:val="both"/>
        <w:rPr>
          <w:lang w:val="fr-FR"/>
        </w:rPr>
      </w:pPr>
    </w:p>
    <w:p w:rsidR="008F3006" w:rsidRPr="00671D1D" w:rsidRDefault="006644F6" w:rsidP="00671D1D">
      <w:pPr>
        <w:spacing w:line="360" w:lineRule="auto"/>
        <w:jc w:val="both"/>
        <w:rPr>
          <w:i/>
          <w:lang w:val="fr-FR"/>
        </w:rPr>
      </w:pPr>
      <w:r w:rsidRPr="00671D1D">
        <w:rPr>
          <w:i/>
          <w:lang w:val="fr-FR"/>
        </w:rPr>
        <w:t>Reacţii citochimice şi citoenzimatice:</w:t>
      </w:r>
    </w:p>
    <w:p w:rsidR="008F3006" w:rsidRPr="00671D1D" w:rsidRDefault="008F3006" w:rsidP="00671D1D">
      <w:pPr>
        <w:spacing w:line="360" w:lineRule="auto"/>
        <w:jc w:val="both"/>
        <w:rPr>
          <w:i/>
        </w:rPr>
      </w:pPr>
      <w:r w:rsidRPr="00671D1D">
        <w:t xml:space="preserve"> LAM</w:t>
      </w:r>
      <w:r w:rsidRPr="00671D1D">
        <w:rPr>
          <w:i/>
        </w:rPr>
        <w:t xml:space="preserve">: </w:t>
      </w:r>
      <w:r w:rsidRPr="00671D1D">
        <w:t xml:space="preserve">MPO pozitiva,  NSB pozitiva, esterase nespecifice </w:t>
      </w:r>
      <w:r w:rsidR="00671D1D">
        <w:t>poz</w:t>
      </w:r>
      <w:r w:rsidRPr="00671D1D">
        <w:t>itive (LAM4, LAM5), PAS  negativa ( cu exceptia  LAM6 in care este pozitiva)</w:t>
      </w:r>
    </w:p>
    <w:p w:rsidR="006644F6" w:rsidRPr="00671D1D" w:rsidRDefault="006644F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LAL-B : MPO  negativă, NSB negativă, esterase nespecifice negative, PAS pozitiv</w:t>
      </w:r>
      <w:r w:rsidR="00671D1D">
        <w:rPr>
          <w:lang w:val="fr-FR"/>
        </w:rPr>
        <w:t>a, fosfataza acida negativă.</w:t>
      </w:r>
    </w:p>
    <w:p w:rsidR="006644F6" w:rsidRPr="00671D1D" w:rsidRDefault="006644F6" w:rsidP="00671D1D">
      <w:pPr>
        <w:spacing w:line="360" w:lineRule="auto"/>
        <w:jc w:val="both"/>
      </w:pPr>
      <w:r w:rsidRPr="00671D1D">
        <w:t>LAL-T: MPO negativă, NSB negativă, esterase nespecifice  negative, PAS negativă. fosfataza acida pozitivă.</w:t>
      </w:r>
    </w:p>
    <w:p w:rsidR="008F3006" w:rsidRPr="00671D1D" w:rsidRDefault="008F3006" w:rsidP="00671D1D">
      <w:pPr>
        <w:spacing w:line="360" w:lineRule="auto"/>
        <w:jc w:val="both"/>
        <w:rPr>
          <w:lang w:val="ro-RO"/>
        </w:rPr>
      </w:pPr>
    </w:p>
    <w:p w:rsidR="006644F6" w:rsidRPr="00671D1D" w:rsidRDefault="006644F6" w:rsidP="00671D1D">
      <w:pPr>
        <w:spacing w:line="360" w:lineRule="auto"/>
        <w:jc w:val="both"/>
        <w:rPr>
          <w:lang w:val="ro-RO"/>
        </w:rPr>
      </w:pPr>
      <w:r w:rsidRPr="00671D1D">
        <w:rPr>
          <w:i/>
          <w:lang w:val="ro-RO"/>
        </w:rPr>
        <w:t>Imunofenotiparea</w:t>
      </w:r>
      <w:r w:rsidRPr="00671D1D">
        <w:rPr>
          <w:lang w:val="ro-RO"/>
        </w:rPr>
        <w:t xml:space="preserve"> utilizând anticorpi monoclonali permite identificarea antigenelor specifice fiecărui tip de leucemie acută:  </w:t>
      </w:r>
    </w:p>
    <w:p w:rsidR="008F3006" w:rsidRPr="00671D1D" w:rsidRDefault="006644F6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   </w:t>
      </w:r>
      <w:r w:rsidR="008F3006" w:rsidRPr="00671D1D">
        <w:rPr>
          <w:lang w:val="ro-RO"/>
        </w:rPr>
        <w:t xml:space="preserve">LAM: </w:t>
      </w:r>
      <w:r w:rsidR="008F3006" w:rsidRPr="00671D1D">
        <w:rPr>
          <w:lang w:val="fr-FR"/>
        </w:rPr>
        <w:t>HLA-DR, CD34, CD11, CD13, CD14, CD 17, CD33, CD 68, CD41</w:t>
      </w:r>
    </w:p>
    <w:p w:rsidR="006644F6" w:rsidRPr="00671D1D" w:rsidRDefault="008F3006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lastRenderedPageBreak/>
        <w:t xml:space="preserve">    </w:t>
      </w:r>
      <w:r w:rsidR="006644F6" w:rsidRPr="00671D1D">
        <w:rPr>
          <w:lang w:val="ro-RO"/>
        </w:rPr>
        <w:t xml:space="preserve">LAL- B: CD10, CD19, CD20, CD22 </w:t>
      </w:r>
    </w:p>
    <w:p w:rsidR="006644F6" w:rsidRPr="00671D1D" w:rsidRDefault="006644F6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   LAL-T: CD2, CD3, CD5, CD7 </w:t>
      </w:r>
    </w:p>
    <w:p w:rsidR="008F3006" w:rsidRPr="00671D1D" w:rsidRDefault="008F3006" w:rsidP="00671D1D">
      <w:pPr>
        <w:spacing w:line="360" w:lineRule="auto"/>
        <w:jc w:val="both"/>
        <w:rPr>
          <w:lang w:val="ro-RO"/>
        </w:rPr>
      </w:pPr>
    </w:p>
    <w:p w:rsidR="008F3006" w:rsidRPr="00671D1D" w:rsidRDefault="006644F6" w:rsidP="00671D1D">
      <w:pPr>
        <w:spacing w:line="360" w:lineRule="auto"/>
        <w:jc w:val="both"/>
        <w:rPr>
          <w:lang w:val="ro-RO"/>
        </w:rPr>
      </w:pPr>
      <w:r w:rsidRPr="00671D1D">
        <w:rPr>
          <w:i/>
          <w:lang w:val="ro-RO"/>
        </w:rPr>
        <w:t>Examenul cariotipului</w:t>
      </w:r>
      <w:r w:rsidRPr="00671D1D">
        <w:rPr>
          <w:lang w:val="ro-RO"/>
        </w:rPr>
        <w:t xml:space="preserve"> evidenţiază anomalii structurale sau n</w:t>
      </w:r>
      <w:r w:rsidR="008F3006" w:rsidRPr="00671D1D">
        <w:rPr>
          <w:lang w:val="ro-RO"/>
        </w:rPr>
        <w:t>umerice cu valoare  prognostică.</w:t>
      </w:r>
    </w:p>
    <w:p w:rsidR="008F3006" w:rsidRPr="00671D1D" w:rsidRDefault="00671D1D" w:rsidP="00671D1D">
      <w:pPr>
        <w:spacing w:line="360" w:lineRule="auto"/>
        <w:jc w:val="both"/>
      </w:pPr>
      <w:r w:rsidRPr="00671D1D">
        <w:t>In leucemiile acute mieloblastice sunt mai frecvente anomaliile structurale:</w:t>
      </w:r>
    </w:p>
    <w:p w:rsidR="008F3006" w:rsidRPr="00671D1D" w:rsidRDefault="00671D1D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- </w:t>
      </w:r>
      <w:r w:rsidR="008F3006" w:rsidRPr="00671D1D">
        <w:rPr>
          <w:lang w:val="fr-FR"/>
        </w:rPr>
        <w:t xml:space="preserve">cu prognostic bun: t (8;21) - LAM2; </w:t>
      </w:r>
    </w:p>
    <w:p w:rsidR="008F3006" w:rsidRPr="00671D1D" w:rsidRDefault="008F3006" w:rsidP="00671D1D">
      <w:pPr>
        <w:spacing w:line="360" w:lineRule="auto"/>
        <w:jc w:val="both"/>
        <w:rPr>
          <w:lang w:val="fr-FR"/>
        </w:rPr>
      </w:pPr>
      <w:r w:rsidRPr="00671D1D">
        <w:rPr>
          <w:lang w:val="fr-FR"/>
        </w:rPr>
        <w:t xml:space="preserve">   </w:t>
      </w:r>
      <w:r w:rsidR="00671D1D" w:rsidRPr="00671D1D">
        <w:rPr>
          <w:lang w:val="fr-FR"/>
        </w:rPr>
        <w:t xml:space="preserve">                            </w:t>
      </w:r>
      <w:r w:rsidRPr="00671D1D">
        <w:rPr>
          <w:lang w:val="fr-FR"/>
        </w:rPr>
        <w:t xml:space="preserve"> t (15;17) - LAM3;</w:t>
      </w:r>
    </w:p>
    <w:p w:rsidR="008F3006" w:rsidRPr="00671D1D" w:rsidRDefault="008F3006" w:rsidP="00671D1D">
      <w:pPr>
        <w:spacing w:line="360" w:lineRule="auto"/>
        <w:jc w:val="both"/>
      </w:pPr>
      <w:r w:rsidRPr="00671D1D">
        <w:rPr>
          <w:lang w:val="fr-FR"/>
        </w:rPr>
        <w:t xml:space="preserve">                               </w:t>
      </w:r>
      <w:r w:rsidR="00671D1D" w:rsidRPr="00671D1D">
        <w:rPr>
          <w:lang w:val="fr-FR"/>
        </w:rPr>
        <w:t xml:space="preserve"> </w:t>
      </w:r>
      <w:r w:rsidRPr="00671D1D">
        <w:t xml:space="preserve">inv.16 - LAM4-Eo </w:t>
      </w:r>
    </w:p>
    <w:p w:rsidR="008F3006" w:rsidRPr="00671D1D" w:rsidRDefault="00671D1D" w:rsidP="00671D1D">
      <w:pPr>
        <w:spacing w:line="360" w:lineRule="auto"/>
        <w:jc w:val="both"/>
      </w:pPr>
      <w:r w:rsidRPr="00671D1D">
        <w:t>-</w:t>
      </w:r>
      <w:r w:rsidR="008F3006" w:rsidRPr="00671D1D">
        <w:t xml:space="preserve">prognostic intermediar - trisomia 8 (orice tip LAM) </w:t>
      </w:r>
    </w:p>
    <w:p w:rsidR="008F3006" w:rsidRPr="00671D1D" w:rsidRDefault="00671D1D" w:rsidP="00671D1D">
      <w:pPr>
        <w:spacing w:line="360" w:lineRule="auto"/>
        <w:jc w:val="both"/>
      </w:pPr>
      <w:r w:rsidRPr="00671D1D">
        <w:t xml:space="preserve">- </w:t>
      </w:r>
      <w:r w:rsidR="008F3006" w:rsidRPr="00671D1D">
        <w:t>prognostic nefavorabil - del 5,7</w:t>
      </w:r>
    </w:p>
    <w:p w:rsidR="008F3006" w:rsidRPr="00671D1D" w:rsidRDefault="008F3006" w:rsidP="00671D1D">
      <w:pPr>
        <w:spacing w:line="360" w:lineRule="auto"/>
        <w:jc w:val="both"/>
        <w:rPr>
          <w:lang w:val="ro-RO"/>
        </w:rPr>
      </w:pPr>
    </w:p>
    <w:p w:rsidR="006644F6" w:rsidRPr="00671D1D" w:rsidRDefault="00671D1D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I</w:t>
      </w:r>
      <w:r w:rsidR="006644F6" w:rsidRPr="00671D1D">
        <w:rPr>
          <w:lang w:val="ro-RO"/>
        </w:rPr>
        <w:t>n  LAL sunt mai  frecvente anomaliile numerice: hiperploidia ( &gt; 47 cromozomi); hipoploidia (&lt; 46 cromozomi.); pre-B ALL : t(9;22), t(11;14), t(4;11); B-ALL : t(8;14), t(8:22),t(2,8); T-ALL : t(11;14), t(10;14), t(1;14)</w:t>
      </w:r>
    </w:p>
    <w:p w:rsidR="008F3006" w:rsidRPr="00671D1D" w:rsidRDefault="006644F6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>Cea mai frecventă anomalie, prezentă în special la copil este t(12;21) în care se produce fuziunea genei TEL sau ETV6  de pe cromozomul 12 cu gena AML1 (RUNX1) de pe cromozomul 21, cu formarea unei gene hibride TEL-AML1 (asociată cu un prognostic</w:t>
      </w:r>
      <w:r w:rsidR="008F3006" w:rsidRPr="00671D1D">
        <w:rPr>
          <w:lang w:val="ro-RO"/>
        </w:rPr>
        <w:t xml:space="preserve"> favorabil)  sau ETV6-RUNX1</w:t>
      </w:r>
    </w:p>
    <w:p w:rsidR="006644F6" w:rsidRPr="00671D1D" w:rsidRDefault="006644F6" w:rsidP="00671D1D">
      <w:pPr>
        <w:spacing w:line="360" w:lineRule="auto"/>
        <w:jc w:val="both"/>
        <w:rPr>
          <w:lang w:val="ro-RO"/>
        </w:rPr>
      </w:pPr>
      <w:r w:rsidRPr="00671D1D">
        <w:rPr>
          <w:lang w:val="ro-RO"/>
        </w:rPr>
        <w:t>.</w:t>
      </w:r>
    </w:p>
    <w:p w:rsidR="006644F6" w:rsidRPr="00671D1D" w:rsidRDefault="006644F6" w:rsidP="00671D1D">
      <w:pPr>
        <w:spacing w:line="360" w:lineRule="auto"/>
        <w:jc w:val="both"/>
        <w:rPr>
          <w:lang w:val="ro-RO"/>
        </w:rPr>
      </w:pPr>
      <w:r w:rsidRPr="00671D1D">
        <w:rPr>
          <w:i/>
          <w:lang w:val="ro-RO"/>
        </w:rPr>
        <w:t>Studiile de biologie moleculară</w:t>
      </w:r>
      <w:r w:rsidRPr="00671D1D">
        <w:rPr>
          <w:lang w:val="ro-RO"/>
        </w:rPr>
        <w:t>: sunt utilizate pentru detectarea bolii minime reziduale.</w:t>
      </w:r>
    </w:p>
    <w:p w:rsidR="00671D1D" w:rsidRPr="00671D1D" w:rsidRDefault="00671D1D" w:rsidP="00671D1D">
      <w:pPr>
        <w:spacing w:line="360" w:lineRule="auto"/>
        <w:jc w:val="both"/>
        <w:rPr>
          <w:lang w:val="ro-RO"/>
        </w:rPr>
      </w:pPr>
    </w:p>
    <w:p w:rsidR="00671D1D" w:rsidRPr="00671D1D" w:rsidRDefault="006644F6" w:rsidP="00671D1D">
      <w:pPr>
        <w:spacing w:line="360" w:lineRule="auto"/>
        <w:jc w:val="both"/>
        <w:rPr>
          <w:lang w:val="ro-RO"/>
        </w:rPr>
      </w:pPr>
      <w:r w:rsidRPr="00671D1D">
        <w:rPr>
          <w:i/>
          <w:lang w:val="ro-RO"/>
        </w:rPr>
        <w:t>Modificări bio-umorale</w:t>
      </w:r>
      <w:r w:rsidRPr="00671D1D">
        <w:rPr>
          <w:lang w:val="ro-RO"/>
        </w:rPr>
        <w:t xml:space="preserve">: </w:t>
      </w:r>
    </w:p>
    <w:p w:rsidR="00671D1D" w:rsidRPr="00671D1D" w:rsidRDefault="00671D1D" w:rsidP="00671D1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671D1D">
        <w:rPr>
          <w:lang w:val="ro-RO"/>
        </w:rPr>
        <w:t>hiperuricemie;</w:t>
      </w:r>
    </w:p>
    <w:p w:rsidR="00671D1D" w:rsidRPr="00671D1D" w:rsidRDefault="00671D1D" w:rsidP="00671D1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671D1D">
        <w:rPr>
          <w:lang w:val="ro-RO"/>
        </w:rPr>
        <w:t>creşterea VSH-ului</w:t>
      </w:r>
    </w:p>
    <w:p w:rsidR="00671D1D" w:rsidRPr="00671D1D" w:rsidRDefault="00671D1D" w:rsidP="00671D1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creşterea LDH-ului;</w:t>
      </w:r>
    </w:p>
    <w:p w:rsidR="00671D1D" w:rsidRPr="00671D1D" w:rsidRDefault="00671D1D" w:rsidP="00671D1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671D1D">
        <w:rPr>
          <w:lang w:val="ro-RO"/>
        </w:rPr>
        <w:t>creşterea metabolismului bazal</w:t>
      </w:r>
    </w:p>
    <w:p w:rsidR="00671D1D" w:rsidRPr="00671D1D" w:rsidRDefault="006644F6" w:rsidP="00671D1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studiul hemostazei este obligatoriu pentru</w:t>
      </w:r>
      <w:r w:rsidR="00671D1D" w:rsidRPr="00671D1D">
        <w:rPr>
          <w:lang w:val="ro-RO"/>
        </w:rPr>
        <w:t xml:space="preserve"> evidenţierea unui eventual CID</w:t>
      </w:r>
    </w:p>
    <w:p w:rsidR="00671D1D" w:rsidRPr="00671D1D" w:rsidRDefault="006644F6" w:rsidP="00671D1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studiul funcţiei renale este indicat pentru depistarea tulburărilor metabolice sau </w:t>
      </w:r>
      <w:r w:rsidR="00671D1D" w:rsidRPr="00671D1D">
        <w:rPr>
          <w:lang w:val="ro-RO"/>
        </w:rPr>
        <w:t>a infiltraţiei leucemice renale</w:t>
      </w:r>
    </w:p>
    <w:p w:rsidR="006644F6" w:rsidRPr="00114154" w:rsidRDefault="006644F6" w:rsidP="00671D1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671D1D">
        <w:rPr>
          <w:lang w:val="ro-RO"/>
        </w:rPr>
        <w:t xml:space="preserve"> studiul functiei hepatice.</w:t>
      </w:r>
    </w:p>
    <w:p w:rsidR="006644F6" w:rsidRPr="00671D1D" w:rsidRDefault="006644F6" w:rsidP="00671D1D">
      <w:pPr>
        <w:spacing w:line="360" w:lineRule="auto"/>
        <w:jc w:val="both"/>
      </w:pPr>
    </w:p>
    <w:sectPr w:rsidR="006644F6" w:rsidRPr="00671D1D" w:rsidSect="009F6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1195"/>
    <w:multiLevelType w:val="hybridMultilevel"/>
    <w:tmpl w:val="C8FC293A"/>
    <w:lvl w:ilvl="0" w:tplc="6694C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44F6"/>
    <w:rsid w:val="00114154"/>
    <w:rsid w:val="00135035"/>
    <w:rsid w:val="002A6574"/>
    <w:rsid w:val="00526047"/>
    <w:rsid w:val="0056168A"/>
    <w:rsid w:val="006367CA"/>
    <w:rsid w:val="006644F6"/>
    <w:rsid w:val="00671D1D"/>
    <w:rsid w:val="00704E88"/>
    <w:rsid w:val="00754012"/>
    <w:rsid w:val="00881469"/>
    <w:rsid w:val="008D6C09"/>
    <w:rsid w:val="008F3006"/>
    <w:rsid w:val="00992988"/>
    <w:rsid w:val="009F60C7"/>
    <w:rsid w:val="00D1322A"/>
    <w:rsid w:val="00D764C5"/>
    <w:rsid w:val="00E31108"/>
    <w:rsid w:val="00F06B8E"/>
    <w:rsid w:val="00FD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644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644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F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</Company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Gaman</dc:creator>
  <cp:keywords/>
  <dc:description/>
  <cp:lastModifiedBy>Gaman</cp:lastModifiedBy>
  <cp:revision>4</cp:revision>
  <dcterms:created xsi:type="dcterms:W3CDTF">2020-11-18T16:08:00Z</dcterms:created>
  <dcterms:modified xsi:type="dcterms:W3CDTF">2020-11-18T16:58:00Z</dcterms:modified>
</cp:coreProperties>
</file>