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E9" w:rsidRDefault="007F2EE9" w:rsidP="007F2EE9">
      <w:pPr>
        <w:jc w:val="center"/>
        <w:rPr>
          <w:rFonts w:ascii="Times New Roman" w:hAnsi="Times New Roman" w:cs="Times New Roman"/>
          <w:b/>
        </w:rPr>
      </w:pPr>
      <w:r w:rsidRPr="007F2EE9">
        <w:rPr>
          <w:rFonts w:ascii="Times New Roman" w:hAnsi="Times New Roman" w:cs="Times New Roman"/>
          <w:b/>
        </w:rPr>
        <w:t>GRILE</w:t>
      </w:r>
      <w:r w:rsidR="006B33D5">
        <w:rPr>
          <w:rFonts w:ascii="Times New Roman" w:hAnsi="Times New Roman" w:cs="Times New Roman"/>
          <w:b/>
        </w:rPr>
        <w:t xml:space="preserve"> EXAMEN</w:t>
      </w:r>
      <w:r w:rsidRPr="007F2EE9">
        <w:rPr>
          <w:rFonts w:ascii="Times New Roman" w:hAnsi="Times New Roman" w:cs="Times New Roman"/>
          <w:b/>
        </w:rPr>
        <w:t xml:space="preserve"> LICENȚĂ SESIUNEA SEPTEMBRIE 2021</w:t>
      </w:r>
    </w:p>
    <w:p w:rsidR="007F2EE9" w:rsidRPr="007F2EE9" w:rsidRDefault="007F2EE9" w:rsidP="007F2EE9">
      <w:pPr>
        <w:jc w:val="center"/>
        <w:rPr>
          <w:rFonts w:ascii="Times New Roman" w:hAnsi="Times New Roman" w:cs="Times New Roman"/>
          <w:b/>
        </w:rPr>
      </w:pPr>
    </w:p>
    <w:p w:rsidR="007F2EE9" w:rsidRDefault="00495ED6" w:rsidP="007F2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Capitolul 10. ARSURILE </w:t>
      </w:r>
    </w:p>
    <w:p w:rsidR="00495ED6" w:rsidRDefault="00495ED6" w:rsidP="007F2EE9">
      <w:pPr>
        <w:rPr>
          <w:rFonts w:ascii="Times New Roman" w:hAnsi="Times New Roman" w:cs="Times New Roman"/>
        </w:rPr>
      </w:pPr>
    </w:p>
    <w:p w:rsidR="007F2EE9" w:rsidRPr="00972845" w:rsidRDefault="007F2EE9" w:rsidP="009728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Care dintre afirmațiile referitoare la suportul respirator al pacienților cu arsuri este adevărată:</w:t>
      </w:r>
    </w:p>
    <w:p w:rsidR="007F2EE9" w:rsidRPr="00F0043A" w:rsidRDefault="007F2EE9" w:rsidP="00D830E5">
      <w:pPr>
        <w:pStyle w:val="ListParagraph"/>
        <w:numPr>
          <w:ilvl w:val="0"/>
          <w:numId w:val="13"/>
        </w:numPr>
        <w:spacing w:line="276" w:lineRule="auto"/>
        <w:ind w:left="993" w:hanging="284"/>
        <w:rPr>
          <w:rFonts w:ascii="Times New Roman" w:hAnsi="Times New Roman" w:cs="Times New Roman"/>
        </w:rPr>
      </w:pPr>
      <w:r w:rsidRPr="00F0043A">
        <w:rPr>
          <w:rFonts w:ascii="Times New Roman" w:hAnsi="Times New Roman" w:cs="Times New Roman"/>
        </w:rPr>
        <w:t>cantitatea de fluid administrată trebuie adaptată în funcție de răspunsul pacientului</w:t>
      </w:r>
      <w:r w:rsidR="004146E4">
        <w:rPr>
          <w:rFonts w:ascii="Times New Roman" w:hAnsi="Times New Roman" w:cs="Times New Roman"/>
        </w:rPr>
        <w:t xml:space="preserve"> la tratament</w:t>
      </w:r>
    </w:p>
    <w:p w:rsidR="007F2EE9" w:rsidRPr="00F0043A" w:rsidRDefault="007F2EE9" w:rsidP="00D830E5">
      <w:pPr>
        <w:pStyle w:val="ListParagraph"/>
        <w:numPr>
          <w:ilvl w:val="0"/>
          <w:numId w:val="13"/>
        </w:numPr>
        <w:spacing w:line="276" w:lineRule="auto"/>
        <w:ind w:left="993" w:hanging="284"/>
        <w:rPr>
          <w:rFonts w:ascii="Times New Roman" w:hAnsi="Times New Roman" w:cs="Times New Roman"/>
        </w:rPr>
      </w:pPr>
      <w:r w:rsidRPr="00F0043A">
        <w:rPr>
          <w:rFonts w:ascii="Times New Roman" w:hAnsi="Times New Roman" w:cs="Times New Roman"/>
        </w:rPr>
        <w:t>rareori pacienții cu leziuni inhalatorii necesită volume mari de fluid intravenos</w:t>
      </w:r>
    </w:p>
    <w:p w:rsidR="007F2EE9" w:rsidRPr="00F0043A" w:rsidRDefault="007F2EE9" w:rsidP="00D830E5">
      <w:pPr>
        <w:pStyle w:val="ListParagraph"/>
        <w:numPr>
          <w:ilvl w:val="0"/>
          <w:numId w:val="13"/>
        </w:numPr>
        <w:spacing w:line="276" w:lineRule="auto"/>
        <w:ind w:left="993" w:hanging="284"/>
        <w:rPr>
          <w:rFonts w:ascii="Times New Roman" w:hAnsi="Times New Roman" w:cs="Times New Roman"/>
        </w:rPr>
      </w:pPr>
      <w:r w:rsidRPr="00F0043A">
        <w:rPr>
          <w:rFonts w:ascii="Times New Roman" w:hAnsi="Times New Roman" w:cs="Times New Roman"/>
        </w:rPr>
        <w:t>sindromul de detresă respiratorie acută (SDRA) apare frecvent la pacienții cu leziuni inhalatorii ușoare sau moderate</w:t>
      </w:r>
    </w:p>
    <w:p w:rsidR="007F2EE9" w:rsidRPr="00F0043A" w:rsidRDefault="007F2EE9" w:rsidP="00D830E5">
      <w:pPr>
        <w:pStyle w:val="ListParagraph"/>
        <w:numPr>
          <w:ilvl w:val="0"/>
          <w:numId w:val="13"/>
        </w:numPr>
        <w:spacing w:line="276" w:lineRule="auto"/>
        <w:ind w:left="993" w:hanging="284"/>
        <w:rPr>
          <w:rFonts w:ascii="Times New Roman" w:hAnsi="Times New Roman" w:cs="Times New Roman"/>
        </w:rPr>
      </w:pPr>
      <w:r w:rsidRPr="00F0043A">
        <w:rPr>
          <w:rFonts w:ascii="Times New Roman" w:hAnsi="Times New Roman" w:cs="Times New Roman"/>
        </w:rPr>
        <w:t>resuscitarea excesivă cu fluide intravenoase este tratamentul de elecție pentru SDRA</w:t>
      </w:r>
    </w:p>
    <w:p w:rsidR="007F2EE9" w:rsidRPr="00F0043A" w:rsidRDefault="007F2EE9" w:rsidP="00D830E5">
      <w:pPr>
        <w:pStyle w:val="ListParagraph"/>
        <w:numPr>
          <w:ilvl w:val="0"/>
          <w:numId w:val="13"/>
        </w:numPr>
        <w:spacing w:line="276" w:lineRule="auto"/>
        <w:ind w:left="993" w:hanging="284"/>
        <w:rPr>
          <w:rFonts w:ascii="Times New Roman" w:hAnsi="Times New Roman" w:cs="Times New Roman"/>
        </w:rPr>
      </w:pPr>
      <w:r w:rsidRPr="00F0043A">
        <w:rPr>
          <w:rFonts w:ascii="Times New Roman" w:hAnsi="Times New Roman" w:cs="Times New Roman"/>
        </w:rPr>
        <w:t>diagnosticul de SDRA se pune doar pe baza radiografiei pulmonare</w:t>
      </w:r>
    </w:p>
    <w:p w:rsidR="007F2EE9" w:rsidRPr="00972845" w:rsidRDefault="007F2EE9" w:rsidP="00D830E5">
      <w:pPr>
        <w:pStyle w:val="ListParagraph"/>
        <w:numPr>
          <w:ilvl w:val="0"/>
          <w:numId w:val="1"/>
        </w:numPr>
        <w:spacing w:line="276" w:lineRule="auto"/>
        <w:ind w:left="567" w:hanging="28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Evaluarea inițială a leziunilor de arsură presupune:</w:t>
      </w:r>
    </w:p>
    <w:p w:rsidR="007F2EE9" w:rsidRPr="00972845" w:rsidRDefault="007F2EE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A. evaluarea</w:t>
      </w:r>
      <w:r w:rsidR="004146E4">
        <w:rPr>
          <w:rFonts w:ascii="Times New Roman" w:hAnsi="Times New Roman" w:cs="Times New Roman"/>
        </w:rPr>
        <w:t xml:space="preserve"> profunzimii leziunii de arsură</w:t>
      </w:r>
    </w:p>
    <w:p w:rsidR="007F2EE9" w:rsidRPr="00972845" w:rsidRDefault="004146E4" w:rsidP="00F0043A">
      <w:pPr>
        <w:spacing w:line="276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calcularea suprafeței arse</w:t>
      </w:r>
    </w:p>
    <w:p w:rsidR="007F2EE9" w:rsidRPr="00972845" w:rsidRDefault="007F2EE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C. evaluarea căilor respiratorii,</w:t>
      </w:r>
      <w:r w:rsidR="004146E4">
        <w:rPr>
          <w:rFonts w:ascii="Times New Roman" w:hAnsi="Times New Roman" w:cs="Times New Roman"/>
        </w:rPr>
        <w:t xml:space="preserve"> a respirației și a circulației</w:t>
      </w:r>
      <w:r w:rsidRPr="00972845">
        <w:rPr>
          <w:rFonts w:ascii="Times New Roman" w:hAnsi="Times New Roman" w:cs="Times New Roman"/>
        </w:rPr>
        <w:t xml:space="preserve"> </w:t>
      </w:r>
    </w:p>
    <w:p w:rsidR="007F2EE9" w:rsidRPr="00972845" w:rsidRDefault="007F2EE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D</w:t>
      </w:r>
      <w:r w:rsidR="004146E4">
        <w:rPr>
          <w:rFonts w:ascii="Times New Roman" w:hAnsi="Times New Roman" w:cs="Times New Roman"/>
        </w:rPr>
        <w:t>. tratarea infecțiilor asociate</w:t>
      </w:r>
      <w:r w:rsidRPr="00972845">
        <w:rPr>
          <w:rFonts w:ascii="Times New Roman" w:hAnsi="Times New Roman" w:cs="Times New Roman"/>
        </w:rPr>
        <w:t xml:space="preserve"> </w:t>
      </w:r>
    </w:p>
    <w:p w:rsidR="007F2EE9" w:rsidRPr="00972845" w:rsidRDefault="007F2EE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E. tr</w:t>
      </w:r>
      <w:r w:rsidR="004146E4">
        <w:rPr>
          <w:rFonts w:ascii="Times New Roman" w:hAnsi="Times New Roman" w:cs="Times New Roman"/>
        </w:rPr>
        <w:t>atarea complicațiilor digestive</w:t>
      </w:r>
      <w:r w:rsidRPr="00972845">
        <w:rPr>
          <w:rFonts w:ascii="Times New Roman" w:hAnsi="Times New Roman" w:cs="Times New Roman"/>
        </w:rPr>
        <w:t xml:space="preserve"> </w:t>
      </w:r>
    </w:p>
    <w:p w:rsidR="007F2EE9" w:rsidRPr="00972845" w:rsidRDefault="007F2EE9" w:rsidP="00972845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Cea mai comună cauză de deces în cazul pacienţilor spi</w:t>
      </w:r>
      <w:r w:rsidR="009F2B0F">
        <w:rPr>
          <w:rFonts w:ascii="Times New Roman" w:hAnsi="Times New Roman" w:cs="Times New Roman"/>
        </w:rPr>
        <w:t>talizaţi cu arsuri o reprezintă</w:t>
      </w:r>
      <w:r w:rsidRPr="00972845">
        <w:rPr>
          <w:rFonts w:ascii="Times New Roman" w:hAnsi="Times New Roman" w:cs="Times New Roman"/>
        </w:rPr>
        <w:t>:</w:t>
      </w:r>
    </w:p>
    <w:p w:rsidR="007F2EE9" w:rsidRPr="00972845" w:rsidRDefault="007F2EE9" w:rsidP="00F0043A">
      <w:pPr>
        <w:pStyle w:val="ListParagraph"/>
        <w:numPr>
          <w:ilvl w:val="0"/>
          <w:numId w:val="3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Ulcerul de stres</w:t>
      </w:r>
    </w:p>
    <w:p w:rsidR="007F2EE9" w:rsidRPr="00972845" w:rsidRDefault="007F2EE9" w:rsidP="00F0043A">
      <w:pPr>
        <w:pStyle w:val="ListParagraph"/>
        <w:numPr>
          <w:ilvl w:val="0"/>
          <w:numId w:val="3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Sepsisul cu punct de plecare de la nivelul arsurii      </w:t>
      </w:r>
    </w:p>
    <w:p w:rsidR="007F2EE9" w:rsidRPr="00972845" w:rsidRDefault="007F2EE9" w:rsidP="00F0043A">
      <w:pPr>
        <w:pStyle w:val="ListParagraph"/>
        <w:numPr>
          <w:ilvl w:val="0"/>
          <w:numId w:val="3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Insuficența renală</w:t>
      </w:r>
    </w:p>
    <w:p w:rsidR="007F2EE9" w:rsidRPr="00972845" w:rsidRDefault="007F2EE9" w:rsidP="00F0043A">
      <w:pPr>
        <w:pStyle w:val="ListParagraph"/>
        <w:numPr>
          <w:ilvl w:val="0"/>
          <w:numId w:val="3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Hipoalbuminemia</w:t>
      </w:r>
    </w:p>
    <w:p w:rsidR="007F2EE9" w:rsidRPr="00972845" w:rsidRDefault="007F2EE9" w:rsidP="00F0043A">
      <w:pPr>
        <w:pStyle w:val="ListParagraph"/>
        <w:numPr>
          <w:ilvl w:val="0"/>
          <w:numId w:val="3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Anemia</w:t>
      </w:r>
    </w:p>
    <w:p w:rsidR="007F2EE9" w:rsidRPr="00972845" w:rsidRDefault="007F2EE9" w:rsidP="0097284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Următoarea afirmație despre arsurile elect</w:t>
      </w:r>
      <w:r w:rsidR="003E572D" w:rsidRPr="00972845">
        <w:rPr>
          <w:rFonts w:ascii="Times New Roman" w:hAnsi="Times New Roman" w:cs="Times New Roman"/>
        </w:rPr>
        <w:t xml:space="preserve">rice este adevărată: </w:t>
      </w:r>
    </w:p>
    <w:p w:rsidR="007F2EE9" w:rsidRPr="00972845" w:rsidRDefault="007F2EE9" w:rsidP="00F0043A">
      <w:pPr>
        <w:pStyle w:val="ListParagraph"/>
        <w:numPr>
          <w:ilvl w:val="1"/>
          <w:numId w:val="5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Cu cât voltajul e mai mic, cu atât arsura e mai gravă</w:t>
      </w:r>
    </w:p>
    <w:p w:rsidR="007F2EE9" w:rsidRPr="00972845" w:rsidRDefault="007F2EE9" w:rsidP="00F0043A">
      <w:pPr>
        <w:pStyle w:val="ListParagraph"/>
        <w:numPr>
          <w:ilvl w:val="1"/>
          <w:numId w:val="5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Pielea are o rezistență scăzută la curentul electric</w:t>
      </w:r>
    </w:p>
    <w:p w:rsidR="007F2EE9" w:rsidRPr="00972845" w:rsidRDefault="007F2EE9" w:rsidP="00F0043A">
      <w:pPr>
        <w:pStyle w:val="ListParagraph"/>
        <w:numPr>
          <w:ilvl w:val="1"/>
          <w:numId w:val="5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În leziunile de înaltă tensiune, deteriorarea tisulară se observă la examinarea inițială</w:t>
      </w:r>
    </w:p>
    <w:p w:rsidR="007F2EE9" w:rsidRPr="00972845" w:rsidRDefault="007F2EE9" w:rsidP="00F0043A">
      <w:pPr>
        <w:pStyle w:val="ListParagraph"/>
        <w:numPr>
          <w:ilvl w:val="1"/>
          <w:numId w:val="5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Mușchii superficiali pot părea intacți, iar cei profunzi sunt lezați</w:t>
      </w:r>
    </w:p>
    <w:p w:rsidR="007F2EE9" w:rsidRPr="00972845" w:rsidRDefault="007F2EE9" w:rsidP="00F0043A">
      <w:pPr>
        <w:pStyle w:val="ListParagraph"/>
        <w:numPr>
          <w:ilvl w:val="1"/>
          <w:numId w:val="5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Cataracta și neuropatia periferică sunt complicații imediate</w:t>
      </w:r>
    </w:p>
    <w:p w:rsidR="00D830E5" w:rsidRPr="009F2B0F" w:rsidRDefault="00D830E5" w:rsidP="00D830E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9F2B0F">
        <w:rPr>
          <w:rFonts w:ascii="Times New Roman" w:hAnsi="Times New Roman" w:cs="Times New Roman"/>
        </w:rPr>
        <w:t>Arsurile de gradul 1 implică:</w:t>
      </w:r>
    </w:p>
    <w:p w:rsidR="00D830E5" w:rsidRPr="009F2B0F" w:rsidRDefault="00D830E5" w:rsidP="00D830E5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 w:rsidRPr="009F2B0F">
        <w:rPr>
          <w:rFonts w:ascii="Times New Roman" w:hAnsi="Times New Roman" w:cs="Times New Roman"/>
        </w:rPr>
        <w:t>Stratul pavimentos</w:t>
      </w:r>
    </w:p>
    <w:p w:rsidR="00D830E5" w:rsidRPr="009F2B0F" w:rsidRDefault="00D830E5" w:rsidP="00D830E5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 w:rsidRPr="009F2B0F">
        <w:rPr>
          <w:rFonts w:ascii="Times New Roman" w:hAnsi="Times New Roman" w:cs="Times New Roman"/>
        </w:rPr>
        <w:t xml:space="preserve">Dermul superficial </w:t>
      </w:r>
    </w:p>
    <w:p w:rsidR="00D830E5" w:rsidRPr="009F2B0F" w:rsidRDefault="00D830E5" w:rsidP="00D830E5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 w:rsidRPr="009F2B0F">
        <w:rPr>
          <w:rFonts w:ascii="Times New Roman" w:hAnsi="Times New Roman" w:cs="Times New Roman"/>
        </w:rPr>
        <w:t xml:space="preserve">Epidermul </w:t>
      </w:r>
    </w:p>
    <w:p w:rsidR="00D830E5" w:rsidRPr="009F2B0F" w:rsidRDefault="00D830E5" w:rsidP="00D830E5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 w:rsidRPr="009F2B0F">
        <w:rPr>
          <w:rFonts w:ascii="Times New Roman" w:hAnsi="Times New Roman" w:cs="Times New Roman"/>
        </w:rPr>
        <w:t xml:space="preserve">Hipodermul superficial </w:t>
      </w:r>
    </w:p>
    <w:p w:rsidR="00972845" w:rsidRPr="009F2B0F" w:rsidRDefault="00D830E5" w:rsidP="009F2B0F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 w:rsidRPr="009F2B0F">
        <w:rPr>
          <w:rFonts w:ascii="Times New Roman" w:hAnsi="Times New Roman" w:cs="Times New Roman"/>
        </w:rPr>
        <w:t>Capilarele dermale</w:t>
      </w:r>
    </w:p>
    <w:p w:rsidR="00AC2829" w:rsidRPr="00972845" w:rsidRDefault="00AC2829" w:rsidP="0097284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972845">
        <w:rPr>
          <w:rFonts w:ascii="Times New Roman" w:eastAsia="Times New Roman" w:hAnsi="Times New Roman" w:cs="Times New Roman"/>
          <w:lang w:eastAsia="ro-RO"/>
        </w:rPr>
        <w:t>Perioada de acoperire a leziunilor de arsură</w:t>
      </w:r>
      <w:r w:rsidRPr="00972845">
        <w:rPr>
          <w:rFonts w:ascii="Times New Roman" w:eastAsia="Times New Roman" w:hAnsi="Times New Roman" w:cs="Times New Roman"/>
          <w:lang w:val="en-GB" w:eastAsia="ro-RO"/>
        </w:rPr>
        <w:t>:</w:t>
      </w:r>
    </w:p>
    <w:p w:rsidR="00AC2829" w:rsidRPr="00F0043A" w:rsidRDefault="00AC2829" w:rsidP="00F0043A">
      <w:pPr>
        <w:pStyle w:val="ListParagraph"/>
        <w:numPr>
          <w:ilvl w:val="0"/>
          <w:numId w:val="16"/>
        </w:numPr>
        <w:spacing w:after="0" w:line="276" w:lineRule="auto"/>
        <w:ind w:left="1134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această perioadă începe în ziua 21 de la producerea arsurilor</w:t>
      </w:r>
    </w:p>
    <w:p w:rsidR="00AC2829" w:rsidRPr="00F0043A" w:rsidRDefault="00AC2829" w:rsidP="00F0043A">
      <w:pPr>
        <w:pStyle w:val="ListParagraph"/>
        <w:numPr>
          <w:ilvl w:val="0"/>
          <w:numId w:val="16"/>
        </w:numPr>
        <w:spacing w:after="0" w:line="276" w:lineRule="auto"/>
        <w:ind w:left="1134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durează zile-săptămâni</w:t>
      </w:r>
    </w:p>
    <w:p w:rsidR="00AC2829" w:rsidRPr="00F0043A" w:rsidRDefault="00AC2829" w:rsidP="00F0043A">
      <w:pPr>
        <w:pStyle w:val="ListParagraph"/>
        <w:numPr>
          <w:ilvl w:val="0"/>
          <w:numId w:val="16"/>
        </w:numPr>
        <w:spacing w:after="0" w:line="276" w:lineRule="auto"/>
        <w:ind w:left="1134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reprezintă momentul cu tratamentul cel mai intensiv pentru pacienții arși</w:t>
      </w:r>
    </w:p>
    <w:p w:rsidR="00AC2829" w:rsidRPr="00F0043A" w:rsidRDefault="00AC2829" w:rsidP="00F0043A">
      <w:pPr>
        <w:pStyle w:val="ListParagraph"/>
        <w:numPr>
          <w:ilvl w:val="0"/>
          <w:numId w:val="16"/>
        </w:numPr>
        <w:spacing w:after="0" w:line="276" w:lineRule="auto"/>
        <w:ind w:left="1134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arsura nu se poate vindeca primar </w:t>
      </w:r>
    </w:p>
    <w:p w:rsidR="00AC2829" w:rsidRPr="00F0043A" w:rsidRDefault="00AC2829" w:rsidP="00F0043A">
      <w:pPr>
        <w:pStyle w:val="ListParagraph"/>
        <w:numPr>
          <w:ilvl w:val="0"/>
          <w:numId w:val="16"/>
        </w:numPr>
        <w:spacing w:after="0" w:line="276" w:lineRule="auto"/>
        <w:ind w:left="1134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se folosesc grefele de piele</w:t>
      </w:r>
    </w:p>
    <w:p w:rsidR="00AC2829" w:rsidRPr="00972845" w:rsidRDefault="00AC2829" w:rsidP="0097284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972845">
        <w:rPr>
          <w:rFonts w:ascii="Times New Roman" w:eastAsia="Times New Roman" w:hAnsi="Times New Roman" w:cs="Times New Roman"/>
          <w:lang w:eastAsia="ro-RO"/>
        </w:rPr>
        <w:t>Excizia leziunilor de arsură:</w:t>
      </w:r>
    </w:p>
    <w:p w:rsidR="00AC2829" w:rsidRPr="00F0043A" w:rsidRDefault="00AC2829" w:rsidP="00F0043A">
      <w:pPr>
        <w:pStyle w:val="ListParagraph"/>
        <w:numPr>
          <w:ilvl w:val="0"/>
          <w:numId w:val="17"/>
        </w:numPr>
        <w:spacing w:after="0" w:line="276" w:lineRule="auto"/>
        <w:ind w:left="1134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lastRenderedPageBreak/>
        <w:t>escara din arsură se poate suprainfecta</w:t>
      </w:r>
    </w:p>
    <w:p w:rsidR="00AC2829" w:rsidRPr="00F0043A" w:rsidRDefault="00AC2829" w:rsidP="00F0043A">
      <w:pPr>
        <w:pStyle w:val="ListParagraph"/>
        <w:numPr>
          <w:ilvl w:val="0"/>
          <w:numId w:val="17"/>
        </w:numPr>
        <w:spacing w:after="0" w:line="276" w:lineRule="auto"/>
        <w:ind w:left="1134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escara din arsură poate proteja de pierderea de fluide prin evaporare</w:t>
      </w:r>
    </w:p>
    <w:p w:rsidR="00AC2829" w:rsidRPr="00F0043A" w:rsidRDefault="00AC2829" w:rsidP="00F0043A">
      <w:pPr>
        <w:pStyle w:val="ListParagraph"/>
        <w:numPr>
          <w:ilvl w:val="0"/>
          <w:numId w:val="17"/>
        </w:numPr>
        <w:spacing w:after="0" w:line="276" w:lineRule="auto"/>
        <w:ind w:left="1134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excizia tangențială presupune îndepărtarea tegumentului afectat şi a țesutului subcutanat până la fascia subiacentă</w:t>
      </w:r>
    </w:p>
    <w:p w:rsidR="00AC2829" w:rsidRPr="00F0043A" w:rsidRDefault="00AC2829" w:rsidP="00F0043A">
      <w:pPr>
        <w:pStyle w:val="ListParagraph"/>
        <w:numPr>
          <w:ilvl w:val="0"/>
          <w:numId w:val="17"/>
        </w:numPr>
        <w:spacing w:after="0" w:line="276" w:lineRule="auto"/>
        <w:ind w:left="1134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excizia tangențială a arsurilor profunde produce sângerare semnificativă</w:t>
      </w:r>
    </w:p>
    <w:p w:rsidR="00AC2829" w:rsidRPr="00F0043A" w:rsidRDefault="00AC2829" w:rsidP="00F0043A">
      <w:pPr>
        <w:pStyle w:val="ListParagraph"/>
        <w:numPr>
          <w:ilvl w:val="0"/>
          <w:numId w:val="17"/>
        </w:numPr>
        <w:spacing w:after="0" w:line="276" w:lineRule="auto"/>
        <w:ind w:left="1134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excizia fascială este ușor de realizat</w:t>
      </w:r>
    </w:p>
    <w:p w:rsidR="00AC2829" w:rsidRPr="00972845" w:rsidRDefault="00AC2829" w:rsidP="0097284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972845">
        <w:rPr>
          <w:rFonts w:ascii="Times New Roman" w:eastAsia="Times New Roman" w:hAnsi="Times New Roman" w:cs="Times New Roman"/>
          <w:lang w:eastAsia="ro-RO"/>
        </w:rPr>
        <w:t>Grefarea leziunilor de arsură:</w:t>
      </w:r>
    </w:p>
    <w:p w:rsidR="00AC2829" w:rsidRPr="00F0043A" w:rsidRDefault="00AC2829" w:rsidP="00F0043A">
      <w:pPr>
        <w:pStyle w:val="ListParagraph"/>
        <w:numPr>
          <w:ilvl w:val="1"/>
          <w:numId w:val="19"/>
        </w:numPr>
        <w:spacing w:after="0" w:line="276" w:lineRule="auto"/>
        <w:ind w:left="993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autogrefarea se poate face cu grefe de piele toată grosimea sau grosime parțială</w:t>
      </w:r>
    </w:p>
    <w:p w:rsidR="00AC2829" w:rsidRPr="00F0043A" w:rsidRDefault="00AC2829" w:rsidP="00F0043A">
      <w:pPr>
        <w:pStyle w:val="ListParagraph"/>
        <w:numPr>
          <w:ilvl w:val="1"/>
          <w:numId w:val="19"/>
        </w:numPr>
        <w:spacing w:after="0" w:line="276" w:lineRule="auto"/>
        <w:ind w:left="993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cel mai folosit substitut de piele este allogrefa de la bovine </w:t>
      </w:r>
    </w:p>
    <w:p w:rsidR="00AC2829" w:rsidRPr="00F0043A" w:rsidRDefault="00AC2829" w:rsidP="00F0043A">
      <w:pPr>
        <w:pStyle w:val="ListParagraph"/>
        <w:numPr>
          <w:ilvl w:val="1"/>
          <w:numId w:val="19"/>
        </w:numPr>
        <w:spacing w:after="0" w:line="276" w:lineRule="auto"/>
        <w:ind w:left="993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alogrefele din culturile epidermale sunt accesibile si rezistente la infecție</w:t>
      </w:r>
    </w:p>
    <w:p w:rsidR="00AC2829" w:rsidRPr="00F0043A" w:rsidRDefault="00AC2829" w:rsidP="00F0043A">
      <w:pPr>
        <w:pStyle w:val="ListParagraph"/>
        <w:numPr>
          <w:ilvl w:val="1"/>
          <w:numId w:val="19"/>
        </w:numPr>
        <w:spacing w:after="0" w:line="276" w:lineRule="auto"/>
        <w:ind w:left="993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grefele de piele în toată grosimea se pot obține de la nivel inghinal</w:t>
      </w:r>
    </w:p>
    <w:p w:rsidR="00AC2829" w:rsidRPr="00F0043A" w:rsidRDefault="00AC2829" w:rsidP="00F0043A">
      <w:pPr>
        <w:pStyle w:val="ListParagraph"/>
        <w:numPr>
          <w:ilvl w:val="1"/>
          <w:numId w:val="19"/>
        </w:numPr>
        <w:spacing w:after="0" w:line="276" w:lineRule="auto"/>
        <w:ind w:left="993"/>
        <w:rPr>
          <w:rFonts w:ascii="Times New Roman" w:eastAsia="Times New Roman" w:hAnsi="Times New Roman" w:cs="Times New Roman"/>
          <w:lang w:eastAsia="ro-RO"/>
        </w:rPr>
      </w:pPr>
      <w:r w:rsidRPr="00F0043A">
        <w:rPr>
          <w:rFonts w:ascii="Times New Roman" w:eastAsia="Times New Roman" w:hAnsi="Times New Roman" w:cs="Times New Roman"/>
          <w:lang w:eastAsia="ro-RO"/>
        </w:rPr>
        <w:t>grefele de piele în toată grosimea sunt obțin</w:t>
      </w:r>
      <w:r w:rsidR="004146E4">
        <w:rPr>
          <w:rFonts w:ascii="Times New Roman" w:eastAsia="Times New Roman" w:hAnsi="Times New Roman" w:cs="Times New Roman"/>
          <w:lang w:eastAsia="ro-RO"/>
        </w:rPr>
        <w:t>ute prin folosirea dermatomului</w:t>
      </w:r>
    </w:p>
    <w:p w:rsidR="00AC2829" w:rsidRPr="00972845" w:rsidRDefault="00AC2829" w:rsidP="00972845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</w:p>
    <w:p w:rsidR="00AC2829" w:rsidRPr="00972845" w:rsidRDefault="00AC2829" w:rsidP="009728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Care din următoarele afirmaţii referitoare la oprirea procesului de ardere sunt adevărate: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A. oprirea procesului de ardere se face după aplicarea</w:t>
      </w:r>
      <w:r w:rsidR="004146E4">
        <w:rPr>
          <w:rFonts w:ascii="Times New Roman" w:hAnsi="Times New Roman" w:cs="Times New Roman"/>
        </w:rPr>
        <w:t xml:space="preserve"> tuturor măsurilor terapeutice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B. arsura prin flacără trebuie stinsă co</w:t>
      </w:r>
      <w:r w:rsidR="004146E4">
        <w:rPr>
          <w:rFonts w:ascii="Times New Roman" w:hAnsi="Times New Roman" w:cs="Times New Roman"/>
        </w:rPr>
        <w:t>mplet cu apă sau prin inăbuşire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C. smoala și plasticele fierbinţi trebuie lăsate să se răcească, fără să se acționeze as</w:t>
      </w:r>
      <w:r w:rsidR="004146E4">
        <w:rPr>
          <w:rFonts w:ascii="Times New Roman" w:hAnsi="Times New Roman" w:cs="Times New Roman"/>
        </w:rPr>
        <w:t>upra procesului de răcire a lor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D. chimicalele caustice trebuie diluate rapid și c</w:t>
      </w:r>
      <w:r w:rsidR="004146E4">
        <w:rPr>
          <w:rFonts w:ascii="Times New Roman" w:hAnsi="Times New Roman" w:cs="Times New Roman"/>
        </w:rPr>
        <w:t>omplet cu cantități mari de apă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E. pacienții electrocutați nu pot fi abordați de personalul medical până ce </w:t>
      </w:r>
      <w:r w:rsidR="004146E4">
        <w:rPr>
          <w:rFonts w:ascii="Times New Roman" w:hAnsi="Times New Roman" w:cs="Times New Roman"/>
        </w:rPr>
        <w:t>sursa de curent nu este oprită</w:t>
      </w:r>
    </w:p>
    <w:p w:rsidR="00AC2829" w:rsidRPr="00972845" w:rsidRDefault="00AC2829" w:rsidP="009728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Modalități de a calcula suprafața arsă:</w:t>
      </w:r>
    </w:p>
    <w:p w:rsidR="00AC2829" w:rsidRPr="00972845" w:rsidRDefault="004146E4" w:rsidP="00F0043A">
      <w:pPr>
        <w:spacing w:line="276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regula lui 9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B. sunt diferite</w:t>
      </w:r>
      <w:r w:rsidR="004146E4">
        <w:rPr>
          <w:rFonts w:ascii="Times New Roman" w:hAnsi="Times New Roman" w:cs="Times New Roman"/>
        </w:rPr>
        <w:t xml:space="preserve"> în funcție de gradul de arsură</w:t>
      </w:r>
      <w:r w:rsidRPr="00972845">
        <w:rPr>
          <w:rFonts w:ascii="Times New Roman" w:hAnsi="Times New Roman" w:cs="Times New Roman"/>
        </w:rPr>
        <w:t xml:space="preserve"> </w:t>
      </w:r>
    </w:p>
    <w:p w:rsidR="00AC2829" w:rsidRPr="00972845" w:rsidRDefault="004146E4" w:rsidP="00F0043A">
      <w:pPr>
        <w:spacing w:line="276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diagrama lui Lund și Browder</w:t>
      </w:r>
      <w:r w:rsidR="00AC2829" w:rsidRPr="00972845">
        <w:rPr>
          <w:rFonts w:ascii="Times New Roman" w:hAnsi="Times New Roman" w:cs="Times New Roman"/>
        </w:rPr>
        <w:t xml:space="preserve"> 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D. arsura de gradul 2 are o pondere du</w:t>
      </w:r>
      <w:r w:rsidR="004146E4">
        <w:rPr>
          <w:rFonts w:ascii="Times New Roman" w:hAnsi="Times New Roman" w:cs="Times New Roman"/>
        </w:rPr>
        <w:t>blă în calculul suprafeței arse</w:t>
      </w:r>
      <w:r w:rsidRPr="00972845">
        <w:rPr>
          <w:rFonts w:ascii="Times New Roman" w:hAnsi="Times New Roman" w:cs="Times New Roman"/>
        </w:rPr>
        <w:t xml:space="preserve"> 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E. palma pacientului reprezintă aproximativ 1% di</w:t>
      </w:r>
      <w:r w:rsidR="004146E4">
        <w:rPr>
          <w:rFonts w:ascii="Times New Roman" w:hAnsi="Times New Roman" w:cs="Times New Roman"/>
        </w:rPr>
        <w:t>n totalul suprafeței corporale</w:t>
      </w:r>
    </w:p>
    <w:p w:rsidR="00AC2829" w:rsidRPr="00972845" w:rsidRDefault="00AC2829" w:rsidP="009728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Criterii de transfer către un centru de arsuri:</w:t>
      </w:r>
    </w:p>
    <w:p w:rsidR="00AC2829" w:rsidRPr="00972845" w:rsidRDefault="004146E4" w:rsidP="00F0043A">
      <w:pPr>
        <w:spacing w:line="276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Leziuni inhalatorii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B. arsurile de gradul 2 sub</w:t>
      </w:r>
      <w:r w:rsidR="004146E4">
        <w:rPr>
          <w:rFonts w:ascii="Times New Roman" w:hAnsi="Times New Roman" w:cs="Times New Roman"/>
        </w:rPr>
        <w:t xml:space="preserve"> 10% suprafață corporală totală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C. arsurile electrice , incluzând pe cele </w:t>
      </w:r>
      <w:r w:rsidR="004146E4">
        <w:rPr>
          <w:rFonts w:ascii="Times New Roman" w:hAnsi="Times New Roman" w:cs="Times New Roman"/>
        </w:rPr>
        <w:t>cauzate de fulger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D. arsura 8 % suprafață corporală totală lo</w:t>
      </w:r>
      <w:r w:rsidR="004146E4">
        <w:rPr>
          <w:rFonts w:ascii="Times New Roman" w:hAnsi="Times New Roman" w:cs="Times New Roman"/>
        </w:rPr>
        <w:t>calizată la nivelul trunchiului</w:t>
      </w:r>
    </w:p>
    <w:p w:rsidR="00AC2829" w:rsidRPr="00972845" w:rsidRDefault="00AC2829" w:rsidP="00F0043A">
      <w:pPr>
        <w:spacing w:line="276" w:lineRule="auto"/>
        <w:ind w:left="709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E. arsurile de g</w:t>
      </w:r>
      <w:r w:rsidR="004146E4">
        <w:rPr>
          <w:rFonts w:ascii="Times New Roman" w:hAnsi="Times New Roman" w:cs="Times New Roman"/>
        </w:rPr>
        <w:t>radul 3 la orice grupă de vârstă</w:t>
      </w:r>
      <w:r w:rsidRPr="00972845">
        <w:rPr>
          <w:rFonts w:ascii="Times New Roman" w:hAnsi="Times New Roman" w:cs="Times New Roman"/>
        </w:rPr>
        <w:t xml:space="preserve"> </w:t>
      </w:r>
    </w:p>
    <w:p w:rsidR="003E572D" w:rsidRPr="00972845" w:rsidRDefault="003E572D" w:rsidP="00972845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Alegeți afirmațiile false cu privire la necesarul proteic zilnic la marii arși:</w:t>
      </w:r>
    </w:p>
    <w:p w:rsidR="003E572D" w:rsidRPr="00972845" w:rsidRDefault="003E572D" w:rsidP="00F0043A">
      <w:pPr>
        <w:pStyle w:val="ListParagraph"/>
        <w:numPr>
          <w:ilvl w:val="0"/>
          <w:numId w:val="7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0,5-1,0 g de proteine/kg greutate corporală zilnic       </w:t>
      </w:r>
    </w:p>
    <w:p w:rsidR="003E572D" w:rsidRPr="00972845" w:rsidRDefault="003E572D" w:rsidP="00F0043A">
      <w:pPr>
        <w:pStyle w:val="ListParagraph"/>
        <w:numPr>
          <w:ilvl w:val="0"/>
          <w:numId w:val="7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1,5-2,0 g de proteine/kg greutate corporală zilnic</w:t>
      </w:r>
    </w:p>
    <w:p w:rsidR="003E572D" w:rsidRPr="00972845" w:rsidRDefault="003E572D" w:rsidP="00F0043A">
      <w:pPr>
        <w:pStyle w:val="ListParagraph"/>
        <w:numPr>
          <w:ilvl w:val="0"/>
          <w:numId w:val="7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3,5-4,0 g de proteine/kg greutate corporală zilnic       </w:t>
      </w:r>
    </w:p>
    <w:p w:rsidR="003E572D" w:rsidRPr="00972845" w:rsidRDefault="003E572D" w:rsidP="00F0043A">
      <w:pPr>
        <w:pStyle w:val="ListParagraph"/>
        <w:numPr>
          <w:ilvl w:val="0"/>
          <w:numId w:val="7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4,5-5,0 g de proteine/kg greutate corporală zilnic        </w:t>
      </w:r>
    </w:p>
    <w:p w:rsidR="003E572D" w:rsidRPr="00972845" w:rsidRDefault="003E572D" w:rsidP="00F0043A">
      <w:pPr>
        <w:pStyle w:val="ListParagraph"/>
        <w:numPr>
          <w:ilvl w:val="0"/>
          <w:numId w:val="7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5,5-6,0 g de proteine/kg greutate corporală zilnic       </w:t>
      </w:r>
    </w:p>
    <w:p w:rsidR="003E572D" w:rsidRPr="00972845" w:rsidRDefault="003E572D" w:rsidP="00972845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lastRenderedPageBreak/>
        <w:t>Alegeți afirmațiile adevărate cu privire la metabolismul marilor arși:</w:t>
      </w:r>
    </w:p>
    <w:p w:rsidR="003E572D" w:rsidRPr="00972845" w:rsidRDefault="003E572D" w:rsidP="00F0043A">
      <w:pPr>
        <w:pStyle w:val="ListParagraph"/>
        <w:numPr>
          <w:ilvl w:val="0"/>
          <w:numId w:val="8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Metabolismul crește ca parte a răspunsului hormonal la trauma cauzată de arsuri        </w:t>
      </w:r>
    </w:p>
    <w:p w:rsidR="003E572D" w:rsidRPr="00972845" w:rsidRDefault="003E572D" w:rsidP="00F0043A">
      <w:pPr>
        <w:pStyle w:val="ListParagraph"/>
        <w:numPr>
          <w:ilvl w:val="0"/>
          <w:numId w:val="8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Creşterea metabolismului atinge rate ce pot depăşi de două ori normalul pentru perioade lungi        </w:t>
      </w:r>
    </w:p>
    <w:p w:rsidR="003E572D" w:rsidRPr="00972845" w:rsidRDefault="003E572D" w:rsidP="00F0043A">
      <w:pPr>
        <w:pStyle w:val="ListParagraph"/>
        <w:numPr>
          <w:ilvl w:val="0"/>
          <w:numId w:val="8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Excreția de azot scade</w:t>
      </w:r>
    </w:p>
    <w:p w:rsidR="003E572D" w:rsidRPr="00972845" w:rsidRDefault="003E572D" w:rsidP="00F0043A">
      <w:pPr>
        <w:pStyle w:val="ListParagraph"/>
        <w:numPr>
          <w:ilvl w:val="0"/>
          <w:numId w:val="8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Catabolismul masiv post-arsură poate duce la un nivel de inaniţie ce poate fi fatal    </w:t>
      </w:r>
    </w:p>
    <w:p w:rsidR="003E572D" w:rsidRPr="00972845" w:rsidRDefault="003E572D" w:rsidP="00F0043A">
      <w:pPr>
        <w:pStyle w:val="ListParagraph"/>
        <w:numPr>
          <w:ilvl w:val="0"/>
          <w:numId w:val="8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Malnutriţia glucidică provoacă atât consumul muşchilor respiratori, cât şi compromiterea sistemului imun</w:t>
      </w:r>
    </w:p>
    <w:p w:rsidR="003E572D" w:rsidRPr="00972845" w:rsidRDefault="003E572D" w:rsidP="00972845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Complicaţiile infecţioase ce pot apărea la pacienţii cu arsuri sunt următoarele:</w:t>
      </w:r>
    </w:p>
    <w:p w:rsidR="003E572D" w:rsidRPr="00972845" w:rsidRDefault="003E572D" w:rsidP="00F0043A">
      <w:pPr>
        <w:pStyle w:val="ListParagraph"/>
        <w:numPr>
          <w:ilvl w:val="0"/>
          <w:numId w:val="9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Ulcerele de stres</w:t>
      </w:r>
    </w:p>
    <w:p w:rsidR="003E572D" w:rsidRPr="00972845" w:rsidRDefault="003E572D" w:rsidP="00F0043A">
      <w:pPr>
        <w:pStyle w:val="ListParagraph"/>
        <w:numPr>
          <w:ilvl w:val="0"/>
          <w:numId w:val="9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Pneumonia                                      </w:t>
      </w:r>
    </w:p>
    <w:p w:rsidR="003E572D" w:rsidRPr="00972845" w:rsidRDefault="003E572D" w:rsidP="00F0043A">
      <w:pPr>
        <w:pStyle w:val="ListParagraph"/>
        <w:numPr>
          <w:ilvl w:val="0"/>
          <w:numId w:val="9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Infecțiile de plagă                           </w:t>
      </w:r>
    </w:p>
    <w:p w:rsidR="003E572D" w:rsidRPr="00972845" w:rsidRDefault="003E572D" w:rsidP="00F0043A">
      <w:pPr>
        <w:pStyle w:val="ListParagraph"/>
        <w:numPr>
          <w:ilvl w:val="0"/>
          <w:numId w:val="9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Infecțiile de tract urinar                </w:t>
      </w:r>
    </w:p>
    <w:p w:rsidR="003E572D" w:rsidRPr="00972845" w:rsidRDefault="003E572D" w:rsidP="00F0043A">
      <w:pPr>
        <w:pStyle w:val="ListParagraph"/>
        <w:numPr>
          <w:ilvl w:val="0"/>
          <w:numId w:val="9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Hipoproteinemia</w:t>
      </w:r>
    </w:p>
    <w:p w:rsidR="003E572D" w:rsidRPr="00972845" w:rsidRDefault="003E572D" w:rsidP="0097284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Arsurile la care vindecarea este mai lungă de 3 săptămâni:</w:t>
      </w:r>
    </w:p>
    <w:p w:rsidR="003E572D" w:rsidRPr="00972845" w:rsidRDefault="003E572D" w:rsidP="00F0043A">
      <w:pPr>
        <w:pStyle w:val="ListParagraph"/>
        <w:numPr>
          <w:ilvl w:val="1"/>
          <w:numId w:val="20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Vor forma cicatrici suple</w:t>
      </w:r>
    </w:p>
    <w:p w:rsidR="003E572D" w:rsidRPr="00972845" w:rsidRDefault="003E572D" w:rsidP="00F0043A">
      <w:pPr>
        <w:pStyle w:val="ListParagraph"/>
        <w:numPr>
          <w:ilvl w:val="1"/>
          <w:numId w:val="20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Se vor vindeca fără sechele</w:t>
      </w:r>
    </w:p>
    <w:p w:rsidR="003E572D" w:rsidRPr="00972845" w:rsidRDefault="003E572D" w:rsidP="00F0043A">
      <w:pPr>
        <w:pStyle w:val="ListParagraph"/>
        <w:numPr>
          <w:ilvl w:val="1"/>
          <w:numId w:val="20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Vor forma cicatrici hipertrofice</w:t>
      </w:r>
    </w:p>
    <w:p w:rsidR="003E572D" w:rsidRPr="00972845" w:rsidRDefault="003E572D" w:rsidP="00F0043A">
      <w:pPr>
        <w:pStyle w:val="ListParagraph"/>
        <w:numPr>
          <w:ilvl w:val="1"/>
          <w:numId w:val="20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Nu se vor vindeca niciodată</w:t>
      </w:r>
    </w:p>
    <w:p w:rsidR="003E572D" w:rsidRPr="00972845" w:rsidRDefault="003E572D" w:rsidP="00F0043A">
      <w:pPr>
        <w:pStyle w:val="ListParagraph"/>
        <w:numPr>
          <w:ilvl w:val="1"/>
          <w:numId w:val="20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Vor forma un epiteliu instabil</w:t>
      </w:r>
    </w:p>
    <w:p w:rsidR="003E572D" w:rsidRPr="00972845" w:rsidRDefault="003E572D" w:rsidP="0097284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 xml:space="preserve">Gradul de lezare a țesuturilor în arsurile chimice este determinat de: </w:t>
      </w:r>
    </w:p>
    <w:p w:rsidR="003E572D" w:rsidRPr="00972845" w:rsidRDefault="003E572D" w:rsidP="00F0043A">
      <w:pPr>
        <w:pStyle w:val="ListParagraph"/>
        <w:numPr>
          <w:ilvl w:val="1"/>
          <w:numId w:val="21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Natura agentului</w:t>
      </w:r>
    </w:p>
    <w:p w:rsidR="003E572D" w:rsidRPr="00972845" w:rsidRDefault="003E572D" w:rsidP="00F0043A">
      <w:pPr>
        <w:pStyle w:val="ListParagraph"/>
        <w:numPr>
          <w:ilvl w:val="1"/>
          <w:numId w:val="21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Culoarea substanței chimice</w:t>
      </w:r>
    </w:p>
    <w:p w:rsidR="003E572D" w:rsidRPr="00972845" w:rsidRDefault="003E572D" w:rsidP="00F0043A">
      <w:pPr>
        <w:pStyle w:val="ListParagraph"/>
        <w:numPr>
          <w:ilvl w:val="1"/>
          <w:numId w:val="21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Durata contactului dermic</w:t>
      </w:r>
    </w:p>
    <w:p w:rsidR="003E572D" w:rsidRPr="00972845" w:rsidRDefault="003E572D" w:rsidP="00F0043A">
      <w:pPr>
        <w:pStyle w:val="ListParagraph"/>
        <w:numPr>
          <w:ilvl w:val="1"/>
          <w:numId w:val="21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Concentrația substanței chimice</w:t>
      </w:r>
    </w:p>
    <w:p w:rsidR="003E572D" w:rsidRPr="00972845" w:rsidRDefault="003E572D" w:rsidP="00F0043A">
      <w:pPr>
        <w:pStyle w:val="ListParagraph"/>
        <w:numPr>
          <w:ilvl w:val="1"/>
          <w:numId w:val="21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Vâscozitatea substanței chimice</w:t>
      </w:r>
    </w:p>
    <w:p w:rsidR="003E572D" w:rsidRPr="00972845" w:rsidRDefault="003E572D" w:rsidP="0097284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Tratamente nefarmacologice încercate pentru atenuarea durerii asociate plăgilor arse:</w:t>
      </w:r>
    </w:p>
    <w:p w:rsidR="003E572D" w:rsidRPr="00972845" w:rsidRDefault="003E572D" w:rsidP="00F0043A">
      <w:pPr>
        <w:pStyle w:val="ListParagraph"/>
        <w:numPr>
          <w:ilvl w:val="1"/>
          <w:numId w:val="22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Exerciții de respirație</w:t>
      </w:r>
    </w:p>
    <w:p w:rsidR="003E572D" w:rsidRPr="00972845" w:rsidRDefault="003E572D" w:rsidP="00F0043A">
      <w:pPr>
        <w:pStyle w:val="ListParagraph"/>
        <w:numPr>
          <w:ilvl w:val="1"/>
          <w:numId w:val="22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Repetiție comportamentală</w:t>
      </w:r>
    </w:p>
    <w:p w:rsidR="003E572D" w:rsidRPr="00972845" w:rsidRDefault="003E572D" w:rsidP="00F0043A">
      <w:pPr>
        <w:pStyle w:val="ListParagraph"/>
        <w:numPr>
          <w:ilvl w:val="1"/>
          <w:numId w:val="22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Imersia în apă călduță</w:t>
      </w:r>
    </w:p>
    <w:p w:rsidR="003E572D" w:rsidRPr="00972845" w:rsidRDefault="003E572D" w:rsidP="00F0043A">
      <w:pPr>
        <w:pStyle w:val="ListParagraph"/>
        <w:numPr>
          <w:ilvl w:val="1"/>
          <w:numId w:val="22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Întărirea comportamentului pozitiv</w:t>
      </w:r>
    </w:p>
    <w:p w:rsidR="003E572D" w:rsidRPr="00972845" w:rsidRDefault="003E572D" w:rsidP="00F0043A">
      <w:pPr>
        <w:pStyle w:val="ListParagraph"/>
        <w:numPr>
          <w:ilvl w:val="1"/>
          <w:numId w:val="22"/>
        </w:numPr>
        <w:spacing w:after="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Utilizarea de imagini adecvate vârstei</w:t>
      </w:r>
    </w:p>
    <w:p w:rsidR="00972845" w:rsidRPr="00972845" w:rsidRDefault="00972845" w:rsidP="00972845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t>Sindromul Stevens-Johnson (SSJ) și necroliza epidermică toxică (NET) sunt:</w:t>
      </w:r>
    </w:p>
    <w:p w:rsidR="00972845" w:rsidRPr="00972845" w:rsidRDefault="00972845" w:rsidP="00F0043A">
      <w:pPr>
        <w:pStyle w:val="ListParagraph"/>
        <w:numPr>
          <w:ilvl w:val="1"/>
          <w:numId w:val="23"/>
        </w:numPr>
        <w:spacing w:after="160" w:line="276" w:lineRule="auto"/>
        <w:ind w:left="1134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t>tulburări exfoliative rare ale pielii uneori amenințătoare de viață</w:t>
      </w:r>
    </w:p>
    <w:p w:rsidR="00972845" w:rsidRPr="00972845" w:rsidRDefault="00972845" w:rsidP="00F0043A">
      <w:pPr>
        <w:pStyle w:val="ListParagraph"/>
        <w:numPr>
          <w:ilvl w:val="1"/>
          <w:numId w:val="23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complicații frecvente ale infecțiilor cutanate</w:t>
      </w:r>
    </w:p>
    <w:p w:rsidR="00972845" w:rsidRPr="00972845" w:rsidRDefault="00972845" w:rsidP="00F0043A">
      <w:pPr>
        <w:pStyle w:val="ListParagraph"/>
        <w:numPr>
          <w:ilvl w:val="1"/>
          <w:numId w:val="23"/>
        </w:numPr>
        <w:spacing w:after="160" w:line="276" w:lineRule="auto"/>
        <w:ind w:left="1134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t>cauzate de reacții imunitare mediate celular</w:t>
      </w:r>
    </w:p>
    <w:p w:rsidR="00972845" w:rsidRPr="00972845" w:rsidRDefault="00972845" w:rsidP="00F0043A">
      <w:pPr>
        <w:pStyle w:val="ListParagraph"/>
        <w:numPr>
          <w:ilvl w:val="1"/>
          <w:numId w:val="23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similare unor plăgi arse cu grosime completă</w:t>
      </w:r>
    </w:p>
    <w:p w:rsidR="00972845" w:rsidRPr="00972845" w:rsidRDefault="00972845" w:rsidP="00F0043A">
      <w:pPr>
        <w:pStyle w:val="ListParagraph"/>
        <w:numPr>
          <w:ilvl w:val="1"/>
          <w:numId w:val="23"/>
        </w:numPr>
        <w:spacing w:after="160" w:line="276" w:lineRule="auto"/>
        <w:ind w:left="1134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t>provocate în 80% din cazuri de medicamente</w:t>
      </w:r>
    </w:p>
    <w:p w:rsidR="00972845" w:rsidRPr="00972845" w:rsidRDefault="00972845" w:rsidP="00972845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t>Tratamentul Sindromului Stevens-Johnson (SSJ) și necrolizei epidermice toxice (NET) include:</w:t>
      </w:r>
    </w:p>
    <w:p w:rsidR="00972845" w:rsidRPr="00972845" w:rsidRDefault="00972845" w:rsidP="00F0043A">
      <w:pPr>
        <w:pStyle w:val="ListParagraph"/>
        <w:numPr>
          <w:ilvl w:val="1"/>
          <w:numId w:val="24"/>
        </w:numPr>
        <w:spacing w:after="160" w:line="276" w:lineRule="auto"/>
        <w:ind w:left="1134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t>Întreruperea imediată a agentului declanșator</w:t>
      </w:r>
    </w:p>
    <w:p w:rsidR="00972845" w:rsidRPr="00972845" w:rsidRDefault="00972845" w:rsidP="00F0043A">
      <w:pPr>
        <w:pStyle w:val="ListParagraph"/>
        <w:numPr>
          <w:ilvl w:val="1"/>
          <w:numId w:val="24"/>
        </w:numPr>
        <w:spacing w:after="160" w:line="276" w:lineRule="auto"/>
        <w:ind w:left="1134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t>Debridarea țesutului devitalizat și utilizarea unei acoperiri temporare adecvate a plăgilor</w:t>
      </w:r>
    </w:p>
    <w:p w:rsidR="00972845" w:rsidRPr="00972845" w:rsidRDefault="00972845" w:rsidP="00F0043A">
      <w:pPr>
        <w:pStyle w:val="ListParagraph"/>
        <w:numPr>
          <w:ilvl w:val="1"/>
          <w:numId w:val="24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Excizia completă a tegumentului afectat și grefare</w:t>
      </w:r>
    </w:p>
    <w:p w:rsidR="00972845" w:rsidRPr="00972845" w:rsidRDefault="00972845" w:rsidP="00F0043A">
      <w:pPr>
        <w:pStyle w:val="ListParagraph"/>
        <w:numPr>
          <w:ilvl w:val="1"/>
          <w:numId w:val="24"/>
        </w:numPr>
        <w:spacing w:after="160" w:line="276" w:lineRule="auto"/>
        <w:ind w:left="1134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t>Reechilibrare lichidiană</w:t>
      </w:r>
    </w:p>
    <w:p w:rsidR="00972845" w:rsidRPr="00972845" w:rsidRDefault="00972845" w:rsidP="00F0043A">
      <w:pPr>
        <w:pStyle w:val="ListParagraph"/>
        <w:numPr>
          <w:ilvl w:val="1"/>
          <w:numId w:val="24"/>
        </w:numPr>
        <w:spacing w:after="160" w:line="276" w:lineRule="auto"/>
        <w:ind w:left="1134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t>Nutriție agresivă</w:t>
      </w:r>
    </w:p>
    <w:p w:rsidR="00972845" w:rsidRPr="00972845" w:rsidRDefault="00972845" w:rsidP="00972845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lastRenderedPageBreak/>
        <w:t>Infecțiile necrozante ale țesuturilor moi:</w:t>
      </w:r>
    </w:p>
    <w:p w:rsidR="00972845" w:rsidRPr="00972845" w:rsidRDefault="00972845" w:rsidP="00F0043A">
      <w:pPr>
        <w:pStyle w:val="ListParagraph"/>
        <w:numPr>
          <w:ilvl w:val="1"/>
          <w:numId w:val="25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Nu necesită tratament chirurgical</w:t>
      </w:r>
    </w:p>
    <w:p w:rsidR="00972845" w:rsidRPr="00972845" w:rsidRDefault="00972845" w:rsidP="00F0043A">
      <w:pPr>
        <w:pStyle w:val="ListParagraph"/>
        <w:numPr>
          <w:ilvl w:val="1"/>
          <w:numId w:val="25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Sunt tratate doar medicamentos</w:t>
      </w:r>
    </w:p>
    <w:p w:rsidR="00972845" w:rsidRPr="00972845" w:rsidRDefault="00972845" w:rsidP="00F0043A">
      <w:pPr>
        <w:pStyle w:val="ListParagraph"/>
        <w:numPr>
          <w:ilvl w:val="1"/>
          <w:numId w:val="25"/>
        </w:numPr>
        <w:spacing w:after="160" w:line="276" w:lineRule="auto"/>
        <w:ind w:left="1134"/>
        <w:rPr>
          <w:rFonts w:ascii="Times New Roman" w:hAnsi="Times New Roman" w:cs="Times New Roman"/>
        </w:rPr>
      </w:pPr>
      <w:r w:rsidRPr="00972845">
        <w:rPr>
          <w:rFonts w:ascii="Times New Roman" w:hAnsi="Times New Roman" w:cs="Times New Roman"/>
        </w:rPr>
        <w:t>Afectează doar epidermul</w:t>
      </w:r>
    </w:p>
    <w:p w:rsidR="00972845" w:rsidRPr="00972845" w:rsidRDefault="00972845" w:rsidP="00F0043A">
      <w:pPr>
        <w:pStyle w:val="ListParagraph"/>
        <w:numPr>
          <w:ilvl w:val="1"/>
          <w:numId w:val="25"/>
        </w:numPr>
        <w:spacing w:after="160" w:line="276" w:lineRule="auto"/>
        <w:ind w:left="1134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t>Necesită deseori resuscitare agresivă cu lichide, îngrijirea și tratamentul chirurgical meticulos al plăgilor, terapie intensivă și reabilitare îndelungată</w:t>
      </w:r>
    </w:p>
    <w:p w:rsidR="00972845" w:rsidRDefault="00972845" w:rsidP="00F0043A">
      <w:pPr>
        <w:pStyle w:val="ListParagraph"/>
        <w:numPr>
          <w:ilvl w:val="1"/>
          <w:numId w:val="25"/>
        </w:numPr>
        <w:spacing w:after="160" w:line="276" w:lineRule="auto"/>
        <w:ind w:left="1134"/>
        <w:rPr>
          <w:rFonts w:ascii="Times New Roman" w:hAnsi="Times New Roman" w:cs="Times New Roman"/>
          <w:bCs/>
        </w:rPr>
      </w:pPr>
      <w:r w:rsidRPr="00972845">
        <w:rPr>
          <w:rFonts w:ascii="Times New Roman" w:hAnsi="Times New Roman" w:cs="Times New Roman"/>
          <w:bCs/>
        </w:rPr>
        <w:t>Majoritatea au evoluție rapidă, produc toxicitate severă și produc necroza țesuturilor implicate</w:t>
      </w:r>
    </w:p>
    <w:p w:rsidR="003E572D" w:rsidRPr="00972845" w:rsidRDefault="003E572D" w:rsidP="00972845">
      <w:pPr>
        <w:pStyle w:val="ListParagraph"/>
        <w:spacing w:after="0" w:line="276" w:lineRule="auto"/>
        <w:ind w:left="426"/>
        <w:rPr>
          <w:rFonts w:ascii="Arial" w:hAnsi="Arial" w:cs="Arial"/>
          <w:b/>
        </w:rPr>
      </w:pPr>
    </w:p>
    <w:p w:rsidR="003E572D" w:rsidRPr="00BE26A7" w:rsidRDefault="003E572D" w:rsidP="003E572D">
      <w:pPr>
        <w:pStyle w:val="ListParagraph"/>
        <w:spacing w:after="0" w:line="360" w:lineRule="auto"/>
        <w:ind w:left="426"/>
        <w:rPr>
          <w:rFonts w:ascii="Arial" w:hAnsi="Arial" w:cs="Arial"/>
        </w:rPr>
      </w:pPr>
    </w:p>
    <w:p w:rsidR="003E572D" w:rsidRDefault="003E572D" w:rsidP="003E572D">
      <w:pPr>
        <w:pStyle w:val="ListParagraph"/>
        <w:spacing w:after="160" w:line="259" w:lineRule="auto"/>
        <w:ind w:left="426"/>
      </w:pPr>
    </w:p>
    <w:p w:rsidR="00AC2829" w:rsidRPr="00487238" w:rsidRDefault="00AC2829" w:rsidP="00AC2829">
      <w:pPr>
        <w:spacing w:after="0"/>
        <w:rPr>
          <w:rFonts w:ascii="Times New Roman" w:eastAsia="Times New Roman" w:hAnsi="Times New Roman" w:cs="Times New Roman"/>
          <w:lang w:eastAsia="ro-RO"/>
        </w:rPr>
      </w:pPr>
    </w:p>
    <w:p w:rsidR="00AC2829" w:rsidRDefault="00972845" w:rsidP="00AC2829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RĂSPUNSURI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</w:p>
    <w:p w:rsidR="00972845" w:rsidRPr="00D830E5" w:rsidRDefault="00D830E5" w:rsidP="00D830E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B,C,E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A,D,E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A,D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B,D,E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A,C,E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A,C,E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A,C,D,E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A,B,D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B,C,D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C,E</w:t>
      </w:r>
    </w:p>
    <w:p w:rsidR="00972845" w:rsidRDefault="00972845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A,C,D</w:t>
      </w:r>
    </w:p>
    <w:p w:rsidR="00FF3C58" w:rsidRDefault="00FF3C58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A,B,D,E</w:t>
      </w:r>
    </w:p>
    <w:p w:rsidR="00FF3C58" w:rsidRDefault="00FF3C58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A,C,E</w:t>
      </w:r>
    </w:p>
    <w:p w:rsidR="00FF3C58" w:rsidRDefault="00FF3C58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A,B,D,E</w:t>
      </w:r>
    </w:p>
    <w:p w:rsidR="00FF3C58" w:rsidRDefault="00FF3C58" w:rsidP="0097284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D,E</w:t>
      </w:r>
    </w:p>
    <w:p w:rsidR="007F2EE9" w:rsidRDefault="007F2EE9" w:rsidP="007F2EE9">
      <w:bookmarkStart w:id="0" w:name="_GoBack"/>
      <w:bookmarkEnd w:id="0"/>
    </w:p>
    <w:sectPr w:rsidR="007F2E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DE2"/>
    <w:multiLevelType w:val="hybridMultilevel"/>
    <w:tmpl w:val="E2544A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5">
      <w:start w:val="1"/>
      <w:numFmt w:val="upp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797"/>
    <w:multiLevelType w:val="hybridMultilevel"/>
    <w:tmpl w:val="4F748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5604"/>
    <w:multiLevelType w:val="hybridMultilevel"/>
    <w:tmpl w:val="04AE00C0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964B7"/>
    <w:multiLevelType w:val="hybridMultilevel"/>
    <w:tmpl w:val="E784621E"/>
    <w:lvl w:ilvl="0" w:tplc="262E32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C6A6B"/>
    <w:multiLevelType w:val="hybridMultilevel"/>
    <w:tmpl w:val="AB627C14"/>
    <w:lvl w:ilvl="0" w:tplc="835245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A6922"/>
    <w:multiLevelType w:val="hybridMultilevel"/>
    <w:tmpl w:val="F8B00760"/>
    <w:lvl w:ilvl="0" w:tplc="5E183F88">
      <w:start w:val="1"/>
      <w:numFmt w:val="upperLetter"/>
      <w:lvlText w:val="%1.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" w15:restartNumberingAfterBreak="0">
    <w:nsid w:val="16D228DE"/>
    <w:multiLevelType w:val="hybridMultilevel"/>
    <w:tmpl w:val="163E996C"/>
    <w:lvl w:ilvl="0" w:tplc="5E183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787E"/>
    <w:multiLevelType w:val="hybridMultilevel"/>
    <w:tmpl w:val="B65A1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522E3"/>
    <w:multiLevelType w:val="hybridMultilevel"/>
    <w:tmpl w:val="CE62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3CC1"/>
    <w:multiLevelType w:val="hybridMultilevel"/>
    <w:tmpl w:val="DD548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183F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E5D17"/>
    <w:multiLevelType w:val="hybridMultilevel"/>
    <w:tmpl w:val="FF68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183F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05820"/>
    <w:multiLevelType w:val="hybridMultilevel"/>
    <w:tmpl w:val="E72C263E"/>
    <w:lvl w:ilvl="0" w:tplc="835245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D4975"/>
    <w:multiLevelType w:val="hybridMultilevel"/>
    <w:tmpl w:val="87DED4B2"/>
    <w:lvl w:ilvl="0" w:tplc="5E183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E183F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05BAD"/>
    <w:multiLevelType w:val="hybridMultilevel"/>
    <w:tmpl w:val="A438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183F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A3967"/>
    <w:multiLevelType w:val="hybridMultilevel"/>
    <w:tmpl w:val="C19AAB28"/>
    <w:lvl w:ilvl="0" w:tplc="80FEF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0F6D9E"/>
    <w:multiLevelType w:val="hybridMultilevel"/>
    <w:tmpl w:val="AC3AC042"/>
    <w:lvl w:ilvl="0" w:tplc="4BF6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92757C"/>
    <w:multiLevelType w:val="hybridMultilevel"/>
    <w:tmpl w:val="6DE2E50A"/>
    <w:lvl w:ilvl="0" w:tplc="5E183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44895"/>
    <w:multiLevelType w:val="hybridMultilevel"/>
    <w:tmpl w:val="EC622F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E6BCE"/>
    <w:multiLevelType w:val="hybridMultilevel"/>
    <w:tmpl w:val="F4261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183F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C28FA"/>
    <w:multiLevelType w:val="hybridMultilevel"/>
    <w:tmpl w:val="F9AE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81EAA"/>
    <w:multiLevelType w:val="hybridMultilevel"/>
    <w:tmpl w:val="782822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E1722D"/>
    <w:multiLevelType w:val="hybridMultilevel"/>
    <w:tmpl w:val="DD443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183F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67E4"/>
    <w:multiLevelType w:val="hybridMultilevel"/>
    <w:tmpl w:val="E0AE1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33E3"/>
    <w:multiLevelType w:val="hybridMultilevel"/>
    <w:tmpl w:val="CFE28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44773"/>
    <w:multiLevelType w:val="hybridMultilevel"/>
    <w:tmpl w:val="E5D0DC14"/>
    <w:lvl w:ilvl="0" w:tplc="525A9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35221"/>
    <w:multiLevelType w:val="hybridMultilevel"/>
    <w:tmpl w:val="23061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183F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79E4"/>
    <w:multiLevelType w:val="hybridMultilevel"/>
    <w:tmpl w:val="08D671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DB3700"/>
    <w:multiLevelType w:val="hybridMultilevel"/>
    <w:tmpl w:val="87368C8C"/>
    <w:lvl w:ilvl="0" w:tplc="5E183F88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F0158D4"/>
    <w:multiLevelType w:val="hybridMultilevel"/>
    <w:tmpl w:val="13DE6E32"/>
    <w:lvl w:ilvl="0" w:tplc="5E183F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345DF8"/>
    <w:multiLevelType w:val="hybridMultilevel"/>
    <w:tmpl w:val="BF469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65CF"/>
    <w:multiLevelType w:val="hybridMultilevel"/>
    <w:tmpl w:val="14BCD45E"/>
    <w:lvl w:ilvl="0" w:tplc="3CBC8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84416"/>
    <w:multiLevelType w:val="hybridMultilevel"/>
    <w:tmpl w:val="6EB0E872"/>
    <w:lvl w:ilvl="0" w:tplc="04090015">
      <w:start w:val="1"/>
      <w:numFmt w:val="upperLetter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9"/>
  </w:num>
  <w:num w:numId="2">
    <w:abstractNumId w:val="23"/>
  </w:num>
  <w:num w:numId="3">
    <w:abstractNumId w:val="14"/>
  </w:num>
  <w:num w:numId="4">
    <w:abstractNumId w:val="19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15"/>
  </w:num>
  <w:num w:numId="12">
    <w:abstractNumId w:val="30"/>
  </w:num>
  <w:num w:numId="13">
    <w:abstractNumId w:val="27"/>
  </w:num>
  <w:num w:numId="14">
    <w:abstractNumId w:val="16"/>
  </w:num>
  <w:num w:numId="15">
    <w:abstractNumId w:val="31"/>
  </w:num>
  <w:num w:numId="16">
    <w:abstractNumId w:val="5"/>
  </w:num>
  <w:num w:numId="17">
    <w:abstractNumId w:val="28"/>
  </w:num>
  <w:num w:numId="18">
    <w:abstractNumId w:val="6"/>
  </w:num>
  <w:num w:numId="19">
    <w:abstractNumId w:val="12"/>
  </w:num>
  <w:num w:numId="20">
    <w:abstractNumId w:val="9"/>
  </w:num>
  <w:num w:numId="21">
    <w:abstractNumId w:val="10"/>
  </w:num>
  <w:num w:numId="22">
    <w:abstractNumId w:val="21"/>
  </w:num>
  <w:num w:numId="23">
    <w:abstractNumId w:val="25"/>
  </w:num>
  <w:num w:numId="24">
    <w:abstractNumId w:val="18"/>
  </w:num>
  <w:num w:numId="25">
    <w:abstractNumId w:val="13"/>
  </w:num>
  <w:num w:numId="26">
    <w:abstractNumId w:val="24"/>
  </w:num>
  <w:num w:numId="27">
    <w:abstractNumId w:val="2"/>
  </w:num>
  <w:num w:numId="28">
    <w:abstractNumId w:val="17"/>
  </w:num>
  <w:num w:numId="29">
    <w:abstractNumId w:val="20"/>
  </w:num>
  <w:num w:numId="30">
    <w:abstractNumId w:val="26"/>
  </w:num>
  <w:num w:numId="31">
    <w:abstractNumId w:va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1B"/>
    <w:rsid w:val="00011085"/>
    <w:rsid w:val="000E1E35"/>
    <w:rsid w:val="003E572D"/>
    <w:rsid w:val="004146E4"/>
    <w:rsid w:val="00495ED6"/>
    <w:rsid w:val="006B33D5"/>
    <w:rsid w:val="00734518"/>
    <w:rsid w:val="007F2EE9"/>
    <w:rsid w:val="00972845"/>
    <w:rsid w:val="00987221"/>
    <w:rsid w:val="009F2B0F"/>
    <w:rsid w:val="00AC2829"/>
    <w:rsid w:val="00C23BE3"/>
    <w:rsid w:val="00CC5F73"/>
    <w:rsid w:val="00D55F1B"/>
    <w:rsid w:val="00D830E5"/>
    <w:rsid w:val="00EE7AB3"/>
    <w:rsid w:val="00F0043A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5E7E-897B-400F-8AD3-0F563101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983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2021-05-10T06:27:00Z</dcterms:created>
  <dcterms:modified xsi:type="dcterms:W3CDTF">2021-07-08T08:11:00Z</dcterms:modified>
</cp:coreProperties>
</file>