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Canalele hepatice drept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st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 xml:space="preserve">ng se unesc pentru </w:t>
      </w:r>
      <w:proofErr w:type="gramStart"/>
      <w:r>
        <w:rPr>
          <w:rFonts w:ascii="Times New Roman" w:hAnsi="Times New Roman"/>
          <w:sz w:val="24"/>
          <w:szCs w:val="24"/>
        </w:rPr>
        <w:t>a forma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Canalul cistic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Calea biliar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principal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Canalul hepatic comun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Canalul coledoc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Canalul pancreatic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Despre patogenia litiazei biliare, 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toarea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 este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Majoritatea calculilor </w:t>
      </w:r>
      <w:r>
        <w:rPr>
          <w:rFonts w:ascii="Times New Roman" w:hAnsi="Times New Roman"/>
          <w:sz w:val="24"/>
          <w:szCs w:val="24"/>
        </w:rPr>
        <w:t>se formeaz</w:t>
      </w:r>
      <w:r>
        <w:rPr>
          <w:rFonts w:ascii="Times New Roman" w:hAnsi="Times New Roman"/>
          <w:sz w:val="24"/>
          <w:szCs w:val="24"/>
        </w:rPr>
        <w:t>ă î</w:t>
      </w:r>
      <w:r>
        <w:rPr>
          <w:rFonts w:ascii="Times New Roman" w:hAnsi="Times New Roman"/>
          <w:sz w:val="24"/>
          <w:szCs w:val="24"/>
        </w:rPr>
        <w:t>n vezicula biliar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Calculii mic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ti sunt extrem de rari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Calculii pigmentari sunt de trei tipuri: negrii, bruni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ro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Calculii pigmentari apar exclusiv la nivelul 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ii biliare principale (CBP)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Calculii mic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 xml:space="preserve">ti sunt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 xml:space="preserve">ntotdeauna radioopaci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>ruc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t con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in mult calciu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toarea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 despre evaluarea diagnostic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 afec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iunilor 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ilor biliare este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pacien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cu icter, prezen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a scaunelor decolorate sugereaz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o angiocolit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Semnul Murphy pozitiv reprezint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oprirea brusc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respira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iei din cauza durerii la palparea profund</w:t>
      </w:r>
      <w:r>
        <w:rPr>
          <w:rFonts w:ascii="Times New Roman" w:hAnsi="Times New Roman"/>
          <w:sz w:val="24"/>
          <w:szCs w:val="24"/>
        </w:rPr>
        <w:t>ă î</w:t>
      </w:r>
      <w:r>
        <w:rPr>
          <w:rFonts w:ascii="Times New Roman" w:hAnsi="Times New Roman"/>
          <w:sz w:val="24"/>
          <w:szCs w:val="24"/>
        </w:rPr>
        <w:t>n hipocondrul st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ng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a unei vezicule biliare destinse, dar f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sensibilitate la palpare,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mpreun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cu icter sclerotegumentar sugereaz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colecistit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acut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cazul unei obstruc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ii maligne a CBP, vezic</w:t>
      </w:r>
      <w:r>
        <w:rPr>
          <w:rFonts w:ascii="Times New Roman" w:hAnsi="Times New Roman"/>
          <w:sz w:val="24"/>
          <w:szCs w:val="24"/>
        </w:rPr>
        <w:t>ula biliar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se destinde pasiv, ca urmare a presiunii retrograde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este palpabil</w:t>
      </w:r>
      <w:r>
        <w:rPr>
          <w:rFonts w:ascii="Times New Roman" w:hAnsi="Times New Roman"/>
          <w:sz w:val="24"/>
          <w:szCs w:val="24"/>
        </w:rPr>
        <w:t>ă î</w:t>
      </w:r>
      <w:r>
        <w:rPr>
          <w:rFonts w:ascii="Times New Roman" w:hAnsi="Times New Roman"/>
          <w:sz w:val="24"/>
          <w:szCs w:val="24"/>
        </w:rPr>
        <w:t>n hipocondrul drept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Febra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nso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te adesea colica biliar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toarea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 despre evaluarea diagnostic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 afec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iunilor 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ilor biliare este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Explorarea ini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de elec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ie,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cazul pacien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ilor cu afec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iuni biliare este tomografia computerizat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Ecografia prezint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o specificitate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o sensibilitate foarte mic</w:t>
      </w:r>
      <w:r>
        <w:rPr>
          <w:rFonts w:ascii="Times New Roman" w:hAnsi="Times New Roman"/>
          <w:sz w:val="24"/>
          <w:szCs w:val="24"/>
        </w:rPr>
        <w:t>ă î</w:t>
      </w:r>
      <w:r>
        <w:rPr>
          <w:rFonts w:ascii="Times New Roman" w:hAnsi="Times New Roman"/>
          <w:sz w:val="24"/>
          <w:szCs w:val="24"/>
        </w:rPr>
        <w:t>n detectarea litiazei biliare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Ecografia are o sensibilitate ridicat</w:t>
      </w:r>
      <w:r>
        <w:rPr>
          <w:rFonts w:ascii="Times New Roman" w:hAnsi="Times New Roman"/>
          <w:sz w:val="24"/>
          <w:szCs w:val="24"/>
        </w:rPr>
        <w:t>ă î</w:t>
      </w:r>
      <w:r>
        <w:rPr>
          <w:rFonts w:ascii="Times New Roman" w:hAnsi="Times New Roman"/>
          <w:sz w:val="24"/>
          <w:szCs w:val="24"/>
        </w:rPr>
        <w:t>n decelarea dilata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iilor de </w:t>
      </w:r>
      <w:r>
        <w:rPr>
          <w:rFonts w:ascii="Times New Roman" w:hAnsi="Times New Roman"/>
          <w:sz w:val="24"/>
          <w:szCs w:val="24"/>
        </w:rPr>
        <w:t>cale biliar</w:t>
      </w:r>
      <w:r>
        <w:rPr>
          <w:rFonts w:ascii="Times New Roman" w:hAnsi="Times New Roman"/>
          <w:sz w:val="24"/>
          <w:szCs w:val="24"/>
        </w:rPr>
        <w:t>ă ş</w:t>
      </w:r>
      <w:r>
        <w:rPr>
          <w:rFonts w:ascii="Times New Roman" w:hAnsi="Times New Roman"/>
          <w:sz w:val="24"/>
          <w:szCs w:val="24"/>
        </w:rPr>
        <w:t>i poate oferi infoma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ii asupra sediului intra sau extrahepatic al obstruc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iei biliare.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Litiaza vezicular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este frecvent vizibil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pe radiografia abdominal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simpl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Explorarea ini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ial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de elec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ie,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cazul pacien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ilor cu afec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iuni biliare este </w:t>
      </w:r>
      <w:r>
        <w:rPr>
          <w:rFonts w:ascii="Times New Roman" w:hAnsi="Times New Roman"/>
          <w:sz w:val="24"/>
          <w:szCs w:val="24"/>
        </w:rPr>
        <w:t>colangio-pancreatografia prin rezonan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magnetic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toarea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 despre afec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iunile 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ilor biliare este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Majoritatea pacien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cu litiaz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vezicular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sunt simptomatici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Riscul de carcinom al colecistului la pacien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cu calculi este foart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nalt, justific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 xml:space="preserve">nd efectuarea unei colecistectomii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cazul pacien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asimptomatici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Pacien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cu colecistit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acut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prezint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o hiperbilirubinemie important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Ecografia aduce pu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ine informa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pentru stabilirea diagnosticului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Diagnosticul diferen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ial al </w:t>
      </w:r>
      <w:r>
        <w:rPr>
          <w:rFonts w:ascii="Times New Roman" w:hAnsi="Times New Roman"/>
          <w:sz w:val="24"/>
          <w:szCs w:val="24"/>
        </w:rPr>
        <w:t>colecistitei acute include numeroase afec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iuni precum hepatita acut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pancreatita acut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 xml:space="preserve">, ulcerul perforat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apendicita acut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Despre colecistita acut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Ecografia este foarte util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pentru stabilirea diagnosticului defin</w:t>
      </w:r>
      <w:r>
        <w:rPr>
          <w:rFonts w:ascii="Times New Roman" w:hAnsi="Times New Roman"/>
          <w:sz w:val="24"/>
          <w:szCs w:val="24"/>
        </w:rPr>
        <w:t>itiv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Ecografia nu releva informa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ii suplimentare despre ductele biliare intrahepatice, CBP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pancreas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Tratamentul ini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ial al colecistitei acute include oprirea aportului alimentar </w:t>
      </w:r>
      <w:proofErr w:type="gramStart"/>
      <w:r>
        <w:rPr>
          <w:rFonts w:ascii="Times New Roman" w:hAnsi="Times New Roman"/>
          <w:sz w:val="24"/>
          <w:szCs w:val="24"/>
        </w:rPr>
        <w:t>oral,  administrarea</w:t>
      </w:r>
      <w:proofErr w:type="gramEnd"/>
      <w:r>
        <w:rPr>
          <w:rFonts w:ascii="Times New Roman" w:hAnsi="Times New Roman"/>
          <w:sz w:val="24"/>
          <w:szCs w:val="24"/>
        </w:rPr>
        <w:t xml:space="preserve"> intravenoas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de lichide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terapie antibiotic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Bacteri</w:t>
      </w:r>
      <w:r>
        <w:rPr>
          <w:rFonts w:ascii="Times New Roman" w:hAnsi="Times New Roman"/>
          <w:sz w:val="24"/>
          <w:szCs w:val="24"/>
        </w:rPr>
        <w:t xml:space="preserve">ile asociate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mod frecvent cu colecistita acut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sunt Staphylococcus aureus, Enterococcus Faecalis, Clostridium Difficile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Colecistectomia poate fi efectuat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laparoscopic, dar abordul clasic se poate impune din cauza s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nger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rii sau a dificult</w:t>
      </w:r>
      <w:r>
        <w:rPr>
          <w:rFonts w:ascii="Times New Roman" w:hAnsi="Times New Roman"/>
          <w:sz w:val="24"/>
          <w:szCs w:val="24"/>
        </w:rPr>
        <w:t>ăţ</w:t>
      </w:r>
      <w:r>
        <w:rPr>
          <w:rFonts w:ascii="Times New Roman" w:hAnsi="Times New Roman"/>
          <w:sz w:val="24"/>
          <w:szCs w:val="24"/>
        </w:rPr>
        <w:t>ilor de stab</w:t>
      </w:r>
      <w:r>
        <w:rPr>
          <w:rFonts w:ascii="Times New Roman" w:hAnsi="Times New Roman"/>
          <w:sz w:val="24"/>
          <w:szCs w:val="24"/>
        </w:rPr>
        <w:t>ilire a reperelor anatomice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cu privire la colecistita cronic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Colecistita cronic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este cea mai frecvent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litiaz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vezicular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simptomatic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Grea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 xml:space="preserve">turile pot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nso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 durerea 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Ultrasonografia este investiga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 ini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ial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elec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ie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poate confirma prezen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a calculilor biliari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&gt;95% din cazuri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Terapia de dizolvare a calculilor este o op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iune la 15% dintre pacien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ii cu litiaz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biliar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care nu tolereaz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interven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 chirurgical</w:t>
      </w:r>
      <w:r>
        <w:rPr>
          <w:rFonts w:ascii="Times New Roman" w:hAnsi="Times New Roman"/>
          <w:sz w:val="24"/>
          <w:szCs w:val="24"/>
        </w:rPr>
        <w:t>ă ş</w:t>
      </w:r>
      <w:r>
        <w:rPr>
          <w:rFonts w:ascii="Times New Roman" w:hAnsi="Times New Roman"/>
          <w:sz w:val="24"/>
          <w:szCs w:val="24"/>
        </w:rPr>
        <w:t>i la cei care refuz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opera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olecistectomia laparoscopic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urgen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este indicat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la to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 pacien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ii cu litiaz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biliar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asimptomatic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Despre litiaza coledocian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Calculii primari sunt foarte rari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se dezvolt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de novo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CBP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Calculii secundari sunt foarte rari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se dezvolt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de novo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CBP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Calculii mai mici care ajung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 xml:space="preserve">n CBP pot avansa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duoden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Coledocolitiaza poate produce colici biliare, obstruc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ie, colangit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sau pancreatit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Icterul asociat coledocolitiazei este un icter pr</w:t>
      </w:r>
      <w:r>
        <w:rPr>
          <w:rFonts w:ascii="Times New Roman" w:hAnsi="Times New Roman"/>
          <w:sz w:val="24"/>
          <w:szCs w:val="24"/>
        </w:rPr>
        <w:t xml:space="preserve">ogresiv ca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intensitate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Despre colangita acut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caracterizeaz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prin icter, dureri abdominale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 xml:space="preserve">n hipocondrul drept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febr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asociat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cu frisoane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Toate formele de colangit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evolueaz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 xml:space="preserve">tre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oc septic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Pentada Reynold</w:t>
      </w:r>
      <w:r>
        <w:rPr>
          <w:rFonts w:ascii="Times New Roman" w:hAnsi="Times New Roman"/>
          <w:sz w:val="24"/>
          <w:szCs w:val="24"/>
        </w:rPr>
        <w:t xml:space="preserve"> este caracterizat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de icter, dureri abdominale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 xml:space="preserve">n hipocondrul drept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febra asociat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cu frisoane, hipotensiune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stare de confuzie psihic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pacien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ii cu colangit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num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rul de leucocite este de obicei sc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zut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Amilaza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i lipaza serice pot fi crescute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cazul obstruc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iei canalului pancreatic.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despre litiaza coledocian</w:t>
      </w:r>
      <w:r>
        <w:rPr>
          <w:rFonts w:ascii="Times New Roman" w:hAnsi="Times New Roman"/>
          <w:sz w:val="24"/>
          <w:szCs w:val="24"/>
        </w:rPr>
        <w:t>ă ș</w:t>
      </w:r>
      <w:r>
        <w:rPr>
          <w:rFonts w:ascii="Times New Roman" w:hAnsi="Times New Roman"/>
          <w:sz w:val="24"/>
          <w:szCs w:val="24"/>
        </w:rPr>
        <w:t>i colangita acut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Ecografia este investiga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 imagistic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ial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elec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ie la pacien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ii cu litiaz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coledocian</w:t>
      </w:r>
      <w:r>
        <w:rPr>
          <w:rFonts w:ascii="Times New Roman" w:hAnsi="Times New Roman"/>
          <w:sz w:val="24"/>
          <w:szCs w:val="24"/>
        </w:rPr>
        <w:t>ă ş</w:t>
      </w:r>
      <w:r>
        <w:rPr>
          <w:rFonts w:ascii="Times New Roman" w:hAnsi="Times New Roman"/>
          <w:sz w:val="24"/>
          <w:szCs w:val="24"/>
        </w:rPr>
        <w:t>i colangit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Colangiopancreatografia</w:t>
      </w:r>
      <w:r>
        <w:rPr>
          <w:rFonts w:ascii="Times New Roman" w:hAnsi="Times New Roman"/>
          <w:sz w:val="24"/>
          <w:szCs w:val="24"/>
        </w:rPr>
        <w:t xml:space="preserve"> prin rezonan</w:t>
      </w:r>
      <w:r>
        <w:rPr>
          <w:rFonts w:ascii="Times New Roman" w:hAnsi="Times New Roman"/>
          <w:sz w:val="24"/>
          <w:szCs w:val="24"/>
        </w:rPr>
        <w:t xml:space="preserve">ţă </w:t>
      </w:r>
      <w:r>
        <w:rPr>
          <w:rFonts w:ascii="Times New Roman" w:hAnsi="Times New Roman"/>
          <w:sz w:val="24"/>
          <w:szCs w:val="24"/>
        </w:rPr>
        <w:t>magnetic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MRCP )</w:t>
      </w:r>
      <w:proofErr w:type="gramEnd"/>
      <w:r>
        <w:rPr>
          <w:rFonts w:ascii="Times New Roman" w:hAnsi="Times New Roman"/>
          <w:sz w:val="24"/>
          <w:szCs w:val="24"/>
        </w:rPr>
        <w:t>, ERCP sau PTC sunt cele mai bune teste pentru stabilirea localiz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 xml:space="preserve">rii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sursei obstruc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iei canalului biliar.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Dezavantajul ERCP este 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permite diagnosticarea litiazei, nu poate extrage calculii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pacien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ii cu colangi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num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rul de leucocite este de obicei crescut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 xml:space="preserve">n cazul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care calculii nu pot fi evacua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 din CBP prin explorare laparoscopic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poate fi necesar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explorarea canalului biliar prin chirurgie deschis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sau prin ERCP postoperator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sfincterotomie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</w:t>
      </w:r>
      <w:r>
        <w:rPr>
          <w:rFonts w:ascii="Times New Roman" w:hAnsi="Times New Roman"/>
          <w:sz w:val="24"/>
          <w:szCs w:val="24"/>
        </w:rPr>
        <w:t>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despre colangita acut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supurat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o afec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iune cronic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Tratamentul ini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ial presupune efectuarea colecistectomiei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Litotri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 intraluminal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endoscopic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poate fi utilizat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pentru fragmentarea calculilor de mari dimensiuni.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Sunt prelevate hemoculturi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este ini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terapia cu antibiotice cu spectru larg care vizeaz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bacteriile Gram-negative.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Orice tulbur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ri de coagulare trebuie corectate prin administrarea parenteral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vitamin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 sau de mas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trombocitar</w:t>
      </w:r>
      <w:r>
        <w:rPr>
          <w:rFonts w:ascii="Times New Roman" w:hAnsi="Times New Roman"/>
          <w:sz w:val="24"/>
          <w:szCs w:val="24"/>
        </w:rPr>
        <w:t>ă î</w:t>
      </w:r>
      <w:r>
        <w:rPr>
          <w:rFonts w:ascii="Times New Roman" w:hAnsi="Times New Roman"/>
          <w:sz w:val="24"/>
          <w:szCs w:val="24"/>
        </w:rPr>
        <w:t>nainte de o proc</w:t>
      </w:r>
      <w:r>
        <w:rPr>
          <w:rFonts w:ascii="Times New Roman" w:hAnsi="Times New Roman"/>
          <w:sz w:val="24"/>
          <w:szCs w:val="24"/>
        </w:rPr>
        <w:t>edur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invaziv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.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despre pancreatita acut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biliar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Pancreatita este frecvent asociat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litiazei renale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i consumului de alcool 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Poate s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apar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din cauza obstruc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iei tranzitorii sau persistente a canalului pancreatic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</w:t>
      </w:r>
      <w:r>
        <w:rPr>
          <w:rFonts w:ascii="Times New Roman" w:hAnsi="Times New Roman"/>
          <w:sz w:val="24"/>
          <w:szCs w:val="24"/>
        </w:rPr>
        <w:t>lii de mici dimensiuni nu pot cauza pancreatit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Sludge-ul biliar poate fi factor declan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ator al unei pancreatite acute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Pacien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cu pancreatit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acut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sunt cel mai frecvent asimptomatici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despre pancreatita acut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biliar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Durerea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pancreatita acut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este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etajul abdominal superior adesea iradiat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spre spate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pancreatita acut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nu pot s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apar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semne de irita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 peritoneal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ce episodul acut de pancreatit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s-a remis, vezicula biliar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trebuie s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fie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ndep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rtat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mai rapid posibil pentru a evita recidivele de pancreatit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Terapia antibiotic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se administreaz</w:t>
      </w:r>
      <w:r>
        <w:rPr>
          <w:rFonts w:ascii="Times New Roman" w:hAnsi="Times New Roman"/>
          <w:sz w:val="24"/>
          <w:szCs w:val="24"/>
        </w:rPr>
        <w:t>ă î</w:t>
      </w:r>
      <w:r>
        <w:rPr>
          <w:rFonts w:ascii="Times New Roman" w:hAnsi="Times New Roman"/>
          <w:sz w:val="24"/>
          <w:szCs w:val="24"/>
        </w:rPr>
        <w:t>n cazurile de pancreatit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acut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sever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Sfincterotomia endoscopic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urgen</w:t>
      </w:r>
      <w:r>
        <w:rPr>
          <w:rFonts w:ascii="Times New Roman" w:hAnsi="Times New Roman"/>
          <w:sz w:val="24"/>
          <w:szCs w:val="24"/>
        </w:rPr>
        <w:t xml:space="preserve">ţă </w:t>
      </w:r>
      <w:r>
        <w:rPr>
          <w:rFonts w:ascii="Times New Roman" w:hAnsi="Times New Roman"/>
          <w:sz w:val="24"/>
          <w:szCs w:val="24"/>
        </w:rPr>
        <w:t>cu extrac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 calculului este de prim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inten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 pentru pacien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ii cu pancreatit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acu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biliar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.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despre ileusul biliar 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o cauz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frecvent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ocluzie intestinal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Pacien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se prezint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cu simptomatologie de colecistit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acut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Radiografiile abdominale simple prezint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semne caracteristice obstruc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iei </w:t>
      </w:r>
      <w:r>
        <w:rPr>
          <w:rFonts w:ascii="Times New Roman" w:hAnsi="Times New Roman"/>
          <w:sz w:val="24"/>
          <w:szCs w:val="24"/>
        </w:rPr>
        <w:t>intestinului sub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ire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pot surprinde prezen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a de aer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arborele biliar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CT cu substan</w:t>
      </w:r>
      <w:r>
        <w:rPr>
          <w:rFonts w:ascii="Times New Roman" w:hAnsi="Times New Roman"/>
          <w:sz w:val="24"/>
          <w:szCs w:val="24"/>
        </w:rPr>
        <w:t xml:space="preserve">ţă </w:t>
      </w:r>
      <w:r>
        <w:rPr>
          <w:rFonts w:ascii="Times New Roman" w:hAnsi="Times New Roman"/>
          <w:sz w:val="24"/>
          <w:szCs w:val="24"/>
        </w:rPr>
        <w:t>de contrast administrat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per os este investiga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ia de elec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ie pentru stabilirea diagnosticului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o obstuc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 mecanic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 intestinului produs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un calcul biliar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despre cancerul veziculei biliare 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cel mai frecvent cancer al tractului biliar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Litiaza biliar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este cel mai frecvent factor de risc 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Colecistectomia profilactic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este recomandat</w:t>
      </w:r>
      <w:r>
        <w:rPr>
          <w:rFonts w:ascii="Times New Roman" w:hAnsi="Times New Roman"/>
          <w:sz w:val="24"/>
          <w:szCs w:val="24"/>
        </w:rPr>
        <w:t>ă î</w:t>
      </w:r>
      <w:r>
        <w:rPr>
          <w:rFonts w:ascii="Times New Roman" w:hAnsi="Times New Roman"/>
          <w:sz w:val="24"/>
          <w:szCs w:val="24"/>
        </w:rPr>
        <w:t xml:space="preserve">n toate cazurile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care se constat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investiga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iile imagistice calcific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ri ale peretelui vezicii biliare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mai frecvent simptom este sc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derea ponderal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alt factor de risc pentru cancerul veziculei biliare este vezicula biliar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por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elan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despre cancerul veziculei</w:t>
      </w:r>
      <w:r>
        <w:rPr>
          <w:rFonts w:ascii="Times New Roman" w:hAnsi="Times New Roman"/>
          <w:sz w:val="24"/>
          <w:szCs w:val="24"/>
        </w:rPr>
        <w:t xml:space="preserve"> biliare 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 mai frecvent simptom este durerea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HD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mai frecvent simptom este sc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derea ponderal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Icterul poate fi prezent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Rata de supravie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uire la 5 ani este bun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(&gt;80% la 5 ani)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Tumorile mai mari, adiacente sau extinse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 xml:space="preserve">n parenchimul </w:t>
      </w:r>
      <w:r>
        <w:rPr>
          <w:rFonts w:ascii="Times New Roman" w:hAnsi="Times New Roman"/>
          <w:sz w:val="24"/>
          <w:szCs w:val="24"/>
        </w:rPr>
        <w:t>hepatic, sunt tratate cu rezec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ie hepatic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cuneiform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 xml:space="preserve">a patului colecistic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limfadenectomie regional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perioada postoperatorie precoce, leziunile de 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i biliare prezint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toarea simptomatologie: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Dureri abdominale severe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Frison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Icter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Exteriorizare d</w:t>
      </w:r>
      <w:r>
        <w:rPr>
          <w:rFonts w:ascii="Times New Roman" w:hAnsi="Times New Roman"/>
          <w:sz w:val="24"/>
          <w:szCs w:val="24"/>
        </w:rPr>
        <w:t>e s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nge printr-un tub de dren sau plaga postoperatorie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Tuse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Despre colecistectomia laparoscopic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sunt adev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rate urmatoarele afirma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abord preferat pentru gestionarea litiazei veziculare doar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interven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iile elective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Principalele riscuri asociate a</w:t>
      </w:r>
      <w:r>
        <w:rPr>
          <w:rFonts w:ascii="Times New Roman" w:hAnsi="Times New Roman"/>
          <w:sz w:val="24"/>
          <w:szCs w:val="24"/>
        </w:rPr>
        <w:t>bordului laparoscopic sunt legate de leziuni rezultate prin inser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ia trocarului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orb sau utilizarea abuziv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 electrocauterului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Colangiografia intraoperatorie este utilizat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rutin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Avantajele abordului laparoscopic sunt reducerea durerilor postoperatorii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a complica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iilor de plag</w:t>
      </w:r>
      <w:r>
        <w:rPr>
          <w:rFonts w:ascii="Times New Roman" w:hAnsi="Times New Roman"/>
          <w:sz w:val="24"/>
          <w:szCs w:val="24"/>
        </w:rPr>
        <w:t>ă ș</w:t>
      </w:r>
      <w:r>
        <w:rPr>
          <w:rFonts w:ascii="Times New Roman" w:hAnsi="Times New Roman"/>
          <w:sz w:val="24"/>
          <w:szCs w:val="24"/>
        </w:rPr>
        <w:t>i pulmonare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Daca pacientul are comorbidit</w:t>
      </w:r>
      <w:r>
        <w:rPr>
          <w:rFonts w:ascii="Times New Roman" w:hAnsi="Times New Roman"/>
          <w:sz w:val="24"/>
          <w:szCs w:val="24"/>
        </w:rPr>
        <w:t>ăț</w:t>
      </w:r>
      <w:r>
        <w:rPr>
          <w:rFonts w:ascii="Times New Roman" w:hAnsi="Times New Roman"/>
          <w:sz w:val="24"/>
          <w:szCs w:val="24"/>
        </w:rPr>
        <w:t>i, spitalizarea postoperatorie este prelungit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la 5 zile.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iile relative pentru explorarea </w:t>
      </w:r>
      <w:r>
        <w:rPr>
          <w:rFonts w:ascii="Times New Roman" w:hAnsi="Times New Roman"/>
          <w:sz w:val="24"/>
          <w:szCs w:val="24"/>
        </w:rPr>
        <w:t>intraoperatorie a 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ii biliare sunt: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Palparea unui calcul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 calea biliar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Icterul 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Pancreatita acut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de etiologie biliar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Microlitiaza vezicular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Dilata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ia de cale biliar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Explorarea deschis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</w:rPr>
        <w:t>a CBP implic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: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Mobilizarea ficatului prin manevra Kocher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</w:t>
      </w:r>
      <w:r>
        <w:rPr>
          <w:rFonts w:ascii="Times New Roman" w:hAnsi="Times New Roman"/>
          <w:sz w:val="24"/>
          <w:szCs w:val="24"/>
        </w:rPr>
        <w:t>ficarea 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ii biliare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Efectuarea unei incizii transversale la nivelul 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ii biliare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Irigarea lumenului CBP cu solu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ie salin</w:t>
      </w:r>
      <w:r>
        <w:rPr>
          <w:rFonts w:ascii="Times New Roman" w:hAnsi="Times New Roman"/>
          <w:sz w:val="24"/>
          <w:szCs w:val="24"/>
        </w:rPr>
        <w:t>ă</w:t>
      </w:r>
    </w:p>
    <w:p w:rsidR="00C41881" w:rsidRDefault="00B06BA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Efectuarea unei incizii longitudinale la nivelul 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ii biliare</w:t>
      </w:r>
    </w:p>
    <w:p w:rsidR="00C41881" w:rsidRDefault="00B06BAB">
      <w:pPr>
        <w:pStyle w:val="Corp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SPUNSURI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ACE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ABCD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ACD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ACE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ABDE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CD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BD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ACD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CDE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ABCE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ACE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BD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BCDE</w:t>
      </w:r>
    </w:p>
    <w:p w:rsidR="00C41881" w:rsidRDefault="00B06B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BDE</w:t>
      </w:r>
    </w:p>
    <w:p w:rsidR="00C41881" w:rsidRDefault="00C41881">
      <w:pPr>
        <w:pStyle w:val="ListParagraph"/>
        <w:ind w:left="0"/>
      </w:pPr>
    </w:p>
    <w:p w:rsidR="00C41881" w:rsidRDefault="00C41881">
      <w:pPr>
        <w:pStyle w:val="ListParagraph"/>
        <w:ind w:left="0"/>
      </w:pPr>
    </w:p>
    <w:p w:rsidR="00C41881" w:rsidRDefault="00C41881">
      <w:pPr>
        <w:pStyle w:val="ListParagraph"/>
        <w:ind w:left="0"/>
      </w:pPr>
    </w:p>
    <w:p w:rsidR="00C41881" w:rsidRDefault="00C41881">
      <w:pPr>
        <w:pStyle w:val="ListParagraph"/>
        <w:ind w:left="0"/>
      </w:pPr>
    </w:p>
    <w:p w:rsidR="00C41881" w:rsidRDefault="00C41881">
      <w:pPr>
        <w:pStyle w:val="ListParagraph"/>
        <w:ind w:left="0"/>
      </w:pPr>
    </w:p>
    <w:p w:rsidR="00C41881" w:rsidRDefault="00B06BAB">
      <w:pPr>
        <w:pStyle w:val="ListParagraph"/>
        <w:numPr>
          <w:ilvl w:val="0"/>
          <w:numId w:val="5"/>
        </w:numPr>
      </w:pPr>
      <w:r>
        <w:t>*The right and left hepatic ducts join to form: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cystic duct</w:t>
      </w:r>
    </w:p>
    <w:p w:rsidR="00C41881" w:rsidRDefault="00B06BAB">
      <w:pPr>
        <w:pStyle w:val="ListParagraph"/>
        <w:numPr>
          <w:ilvl w:val="1"/>
          <w:numId w:val="5"/>
        </w:numPr>
      </w:pPr>
      <w:r>
        <w:lastRenderedPageBreak/>
        <w:t>The common bile duct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common hepatic duct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choledochus canal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pancreatic duct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*Regarding the pathogenesis of gallstones, the following statement is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 xml:space="preserve">Most </w:t>
      </w:r>
      <w:r>
        <w:t>stones form in the gallbladder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Mixed stones are extremely rare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Pigment stones are of three types: black, brown and reddish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Pigmented stones occur exclusively in the common bile duct (CBD)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Mixed stones are always radiopaque because they contain a lot of cal</w:t>
      </w:r>
      <w:r>
        <w:t>cium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* The following statement about the diagnostic evaluation of bile duct disorders is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In patients with jaundice, the presence of discolored stools suggests angiocolitis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positive Murphy's sign is a sudden cessation of breathing due to pain on d</w:t>
      </w:r>
      <w:r>
        <w:t>eep palpation in the left hypochondrium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presence of a distended gallbladder, but without sensitivity to palpation, together with sclerotegumentary jaundice suggests acute cholecystitis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In the case of a malignant obstruction of CBD, the gallbladder expa</w:t>
      </w:r>
      <w:r>
        <w:t>nds passively due to retrograde pressure and is palpable in the right hypochondrium.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Fever often accompanies biliary colics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* The following statement about the diagnostic evaluation of biliary tract disorders is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initial exploration of choice in p</w:t>
      </w:r>
      <w:r>
        <w:t>atients with biliary disorders is computed tomography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Ultrasound has a very low specificity and sensitivity in the detection of gallstones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Ultrasound has a high sensitivity in the detection of biliary dilatations and can provide information on the intra or</w:t>
      </w:r>
      <w:r>
        <w:t xml:space="preserve"> extrahepatic site of biliary obstruction.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Bladder lithiasis is frequently visible on plain abdominal radiography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initial exploration of choice in patients with biliary disorders is magnetic resonance cholangio-pancreatography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* The following statement</w:t>
      </w:r>
      <w:r>
        <w:t xml:space="preserve"> about bile duct disorders is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majority patients with gallstones are symptomatic</w:t>
      </w:r>
    </w:p>
    <w:p w:rsidR="00C41881" w:rsidRDefault="00B06BAB">
      <w:pPr>
        <w:pStyle w:val="ListParagraph"/>
        <w:numPr>
          <w:ilvl w:val="1"/>
          <w:numId w:val="5"/>
        </w:numPr>
      </w:pPr>
      <w:r>
        <w:lastRenderedPageBreak/>
        <w:t>The risk of gallbladder cancer in patients with gallstones is very high, justifying a cholecystectomy in asymptomatic patients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 xml:space="preserve">Patients with acute cholecystitis have </w:t>
      </w:r>
      <w:r>
        <w:t>significant hyperbilirubinemia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Ultrasound provides little information for diagnosis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differential diagnosis of acute cholecystitis includes many conditions such as acute hepatitis, acute pancreatitis, perforated ulcer, and acute appendicitis.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Concerning</w:t>
      </w:r>
      <w:r>
        <w:t xml:space="preserve"> acute cholecystitis, the following statements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Ultrasound is very useful for establishing the definitive diagnosis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Ultrasound does not reveal additional information about the intrahepatic bile ducts, CBD and pancreas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Initial treatment of acute ch</w:t>
      </w:r>
      <w:r>
        <w:t>olecystitis includes stopping oral food intake, intravenous administration of fluids, and antibiotic therapy.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Bacteria commonly associated with acute cholecystitis are Staphylococcus aureus, Enterococcus Faecalis, Clostridium Difficile</w:t>
      </w:r>
    </w:p>
    <w:p w:rsidR="00C41881" w:rsidRDefault="00B06BAB">
      <w:pPr>
        <w:pStyle w:val="ListParagraph"/>
        <w:numPr>
          <w:ilvl w:val="1"/>
          <w:numId w:val="5"/>
        </w:numPr>
      </w:pPr>
      <w:r>
        <w:t xml:space="preserve">Cholecystectomy can </w:t>
      </w:r>
      <w:r>
        <w:t>be performed laparoscopically, but the classic approach may be needed due to bleeding or difficulty establishing anatomical landmarks.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The following statements about chronic cholecystitis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Chronic cholecystitis is the most common form of symptomat</w:t>
      </w:r>
      <w:r>
        <w:t>ic vesicular lithiasis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Nausea and vomiting may accompany the pain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Ultrasonography is the initial investigation of choice and can confirm the presence of gallstones in&gt; 95% of cases.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Dissolution therapy is an option in 15% of patients with gallstones who do</w:t>
      </w:r>
      <w:r>
        <w:t xml:space="preserve"> not tolerate surgery and those who refuse surgery.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Emergency laparoscopic cholecystectomy is indicated in all patients with asymptomatic gallstones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Concerning choledocholithiasis, the following statements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Primary stones are very rare and develop</w:t>
      </w:r>
      <w:r>
        <w:t xml:space="preserve"> de novo in the CBD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Secondary stones are very rare and develop de novo in the CBD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Smaller stones that reach the CBD can advance into the duodenum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Choledocholithiasis can cause biliary colic, obstruction, cholangitis, or pancreatitis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Jaundice associated wit</w:t>
      </w:r>
      <w:r>
        <w:t>h choledocholithiasis is a progressive jaundice in intensity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In regard to acute cholangitis, the following statements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lastRenderedPageBreak/>
        <w:t>It is characterized by jaundice, abdominal pain in the right hypochondrium, and fever associated with chills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 xml:space="preserve">All forms of </w:t>
      </w:r>
      <w:r>
        <w:t>cholangitis progress to septic shock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Reynold's pentad is characterized by jaundice, abdominal pain in the right hypochondrium, and fever associated with chills, hypotension, and mental confusion.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In patients with cholangitis, the leukocyte count is usually</w:t>
      </w:r>
      <w:r>
        <w:t xml:space="preserve"> low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Serum amylase and lipase may be increased in case of obstruction of the pancreatic duct.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The following statements about choledocholithiasis and acute cholangitis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Ultrasound is the initial imaging investigation of choice in patients with chol</w:t>
      </w:r>
      <w:r>
        <w:t>edocholithiasis and cholangitis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Magnetic resonance cholangiopancreatography (MRCP), ERCP or PTC are the best studies to define the specific site and the soruce of the bile duct obstruction.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disadvantage of ERCP is that although it establishes the diagn</w:t>
      </w:r>
      <w:r>
        <w:t>osis of lithiasis, it cannot extract stones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In patients with cholangitis, the number of leukocytes is usually increased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If the bile duc cannot be cleared of stones by laparoscopic exploration, open bile duct exploration or postoperative ERCP and sphinctero</w:t>
      </w:r>
      <w:r>
        <w:t>tomy may be required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The following statements about acute suppurative cholangitis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It is a chronic condition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Initial management involves cholecystectomy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Endoscopic intraluminal lithotripsy can be used to brake up large stones.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Blood cultures are o</w:t>
      </w:r>
      <w:r>
        <w:t>btained and broad-spectrum antibiotic therapy targeting Gram-negative bacteria should be initiated.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Any coagulation disorders should be corrected by parenteral administration of vitamin C or platelet mass prior to an invasive procedure.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The following state</w:t>
      </w:r>
      <w:r>
        <w:t>ments about acute biliary pancreatitis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Pancreatitis is commonly associated with kidney stones and alcohol consumption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May occur due to transient or persistent obstruction of the pancreatic duct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Small stones cannot cause pancreatitis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Biliary sludg</w:t>
      </w:r>
      <w:r>
        <w:t>e may be a trigger for acute pancreatitis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Patients with acute pancreatitis are most commonly asymptomatic</w:t>
      </w:r>
    </w:p>
    <w:p w:rsidR="00C41881" w:rsidRDefault="00B06BAB">
      <w:pPr>
        <w:pStyle w:val="ListParagraph"/>
        <w:numPr>
          <w:ilvl w:val="0"/>
          <w:numId w:val="5"/>
        </w:numPr>
      </w:pPr>
      <w:r>
        <w:lastRenderedPageBreak/>
        <w:t>The following statements about acute biliary pancreatitis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pain in acute pancreatitis is in the upper abdomen often radiating to the back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In acute pancreatitis, no signs of peritoneal signs may occur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Once the acute episode of pancreatitis has subsided, the gallbladder should be removed as soon as possible to avoid recurrences of pancreatitis.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Antibiotic therapy is given in cases of severe a</w:t>
      </w:r>
      <w:r>
        <w:t>cute pancreatitis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 xml:space="preserve"> Emergency endoscopic sphincterotomy with stone extraction is the treatment of choice for patients with acute biliary pancreatitis.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The following statements about gallstone ileus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It is a common cause of intestinal obstruction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Patients present with symptoms of acute cholecystitis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Plain radiographs of the abdomen show signs of small bowel obstruction and may detect the presence of air in the bile duct.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CT with oral contrast is the investigation of choice for diagnosis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It is a mec</w:t>
      </w:r>
      <w:r>
        <w:t>hanical bowel obstruction caused by a gallstone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The following statements about gallbladder cancer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It is the most common cancer of the billiary tract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Gallstones are the most common risk factor</w:t>
      </w:r>
    </w:p>
    <w:p w:rsidR="00C41881" w:rsidRDefault="00B06BAB">
      <w:pPr>
        <w:pStyle w:val="ListParagraph"/>
        <w:numPr>
          <w:ilvl w:val="1"/>
          <w:numId w:val="5"/>
        </w:numPr>
      </w:pPr>
      <w:r>
        <w:t xml:space="preserve">Prophylactic cholecystectomy is generally recommended </w:t>
      </w:r>
      <w:r>
        <w:t>for any finding of gallbladder wall calcification on imaging studies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most common symptom is weight loss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Another risk factor for gallbladder cancer is the porcelain gallbladder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The following statements about gallbladder cancer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 xml:space="preserve">The most common </w:t>
      </w:r>
      <w:r>
        <w:t>symptom is pain in the right upper quadrant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most common symptom is weight loss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Jaundice may be present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5-year survival rate is good (&gt; 80% at 5 years)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Larger tumors, abutting or growing into the liver parenchyma are treated with liver wedge resection o</w:t>
      </w:r>
      <w:r>
        <w:t>f the gallbladder fossa and regional lymphadenectomy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In the early postoperative period, bile duct injuries have the following symptoms:</w:t>
      </w:r>
    </w:p>
    <w:p w:rsidR="00C41881" w:rsidRDefault="00B06BAB">
      <w:pPr>
        <w:pStyle w:val="ListParagraph"/>
        <w:numPr>
          <w:ilvl w:val="1"/>
          <w:numId w:val="5"/>
        </w:numPr>
      </w:pPr>
      <w:r>
        <w:lastRenderedPageBreak/>
        <w:t>Severe abdominal pain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Chills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Jaundice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Externalization of blood through a drainage tube or postoperative wound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Cough</w:t>
      </w:r>
    </w:p>
    <w:p w:rsidR="00C41881" w:rsidRDefault="00B06BAB">
      <w:pPr>
        <w:pStyle w:val="ListParagraph"/>
        <w:numPr>
          <w:ilvl w:val="0"/>
          <w:numId w:val="5"/>
        </w:numPr>
      </w:pPr>
      <w:r>
        <w:t xml:space="preserve">The </w:t>
      </w:r>
      <w:r>
        <w:t>following statements about laparoscopic cholecystectomy are true: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It is the preferred approach for the management of gallstones only in elective interventions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main risks associated with the laparoscopic approach are related to injuries resulting from b</w:t>
      </w:r>
      <w:r>
        <w:t>lind trochar insertion or injudicious use of electrocautery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Intraoperative cholangiography is routinely used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The advantages of the laparoscopic approach are the reduction of postoperative pain and reduction of wound and lung complications.</w:t>
      </w:r>
    </w:p>
    <w:p w:rsidR="00C41881" w:rsidRDefault="00B06BAB">
      <w:pPr>
        <w:pStyle w:val="ListParagraph"/>
        <w:numPr>
          <w:ilvl w:val="1"/>
          <w:numId w:val="5"/>
        </w:numPr>
      </w:pPr>
      <w:r>
        <w:t xml:space="preserve">If the patient </w:t>
      </w:r>
      <w:r>
        <w:t>has comorbidities, postoperative hospitalization is extended to 5 days.</w:t>
      </w:r>
    </w:p>
    <w:p w:rsidR="00C41881" w:rsidRDefault="00B06BAB">
      <w:pPr>
        <w:pStyle w:val="ListParagraph"/>
        <w:numPr>
          <w:ilvl w:val="0"/>
          <w:numId w:val="5"/>
        </w:numPr>
      </w:pPr>
      <w:r>
        <w:t xml:space="preserve">The relative indications common duct exploration </w:t>
      </w:r>
      <w:proofErr w:type="gramStart"/>
      <w:r>
        <w:t>are</w:t>
      </w:r>
      <w:proofErr w:type="gramEnd"/>
      <w:r>
        <w:t>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Palpation of a gallstone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Jaundice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Acute billiary pancreatitis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Small gallbladder stones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Ductal dilation</w:t>
      </w:r>
    </w:p>
    <w:p w:rsidR="00C41881" w:rsidRDefault="00B06BAB">
      <w:pPr>
        <w:pStyle w:val="ListParagraph"/>
        <w:numPr>
          <w:ilvl w:val="0"/>
          <w:numId w:val="5"/>
        </w:numPr>
      </w:pPr>
      <w:r>
        <w:t>Open CBD exploration involv</w:t>
      </w:r>
      <w:r>
        <w:t>es: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Mobilization of the liver through the Kocher maneuver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Identification of the bile duct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Making a transverse incision in the bile duct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Irrigation of CBD lumen with saline</w:t>
      </w:r>
    </w:p>
    <w:p w:rsidR="00C41881" w:rsidRDefault="00B06BAB">
      <w:pPr>
        <w:pStyle w:val="ListParagraph"/>
        <w:numPr>
          <w:ilvl w:val="1"/>
          <w:numId w:val="5"/>
        </w:numPr>
      </w:pPr>
      <w:r>
        <w:t>Making a longitudinal incision in the bile duct</w:t>
      </w:r>
    </w:p>
    <w:p w:rsidR="00C41881" w:rsidRDefault="00B06BAB">
      <w:pPr>
        <w:pStyle w:val="Corp"/>
      </w:pPr>
      <w:r>
        <w:rPr>
          <w:lang w:val="en-US"/>
        </w:rPr>
        <w:t>Answers: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C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A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lastRenderedPageBreak/>
        <w:t>D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C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E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ACE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ABCD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ACD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ACE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ABDE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CD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BD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ACD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CDE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ABCE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ACE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AD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BD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BCDE</w:t>
      </w:r>
    </w:p>
    <w:p w:rsidR="00C41881" w:rsidRDefault="00B06BAB">
      <w:pPr>
        <w:pStyle w:val="ListParagraph"/>
        <w:numPr>
          <w:ilvl w:val="0"/>
          <w:numId w:val="6"/>
        </w:numPr>
        <w:spacing w:line="360" w:lineRule="auto"/>
      </w:pPr>
      <w:r>
        <w:t>BDE</w:t>
      </w:r>
      <w:bookmarkStart w:id="0" w:name="_GoBack"/>
      <w:bookmarkEnd w:id="0"/>
    </w:p>
    <w:sectPr w:rsidR="00C418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AB" w:rsidRDefault="00B06BAB">
      <w:r>
        <w:separator/>
      </w:r>
    </w:p>
  </w:endnote>
  <w:endnote w:type="continuationSeparator" w:id="0">
    <w:p w:rsidR="00B06BAB" w:rsidRDefault="00B0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81" w:rsidRDefault="00C41881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AB" w:rsidRDefault="00B06BAB">
      <w:r>
        <w:separator/>
      </w:r>
    </w:p>
  </w:footnote>
  <w:footnote w:type="continuationSeparator" w:id="0">
    <w:p w:rsidR="00B06BAB" w:rsidRDefault="00B0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81" w:rsidRDefault="00C41881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02F"/>
    <w:multiLevelType w:val="hybridMultilevel"/>
    <w:tmpl w:val="0E4CE1D0"/>
    <w:numStyleLink w:val="Stilimportat2"/>
  </w:abstractNum>
  <w:abstractNum w:abstractNumId="1" w15:restartNumberingAfterBreak="0">
    <w:nsid w:val="34891905"/>
    <w:multiLevelType w:val="hybridMultilevel"/>
    <w:tmpl w:val="0E4CE1D0"/>
    <w:styleLink w:val="Stilimportat2"/>
    <w:lvl w:ilvl="0" w:tplc="9F701A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EC05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A36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7A0D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3E4D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468D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2DB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84DF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C1D5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5712F9"/>
    <w:multiLevelType w:val="hybridMultilevel"/>
    <w:tmpl w:val="3D88F16C"/>
    <w:styleLink w:val="Stilimportat1"/>
    <w:lvl w:ilvl="0" w:tplc="86004A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3EBAA8">
      <w:start w:val="1"/>
      <w:numFmt w:val="upp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A939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8455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D8CF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E9D4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3EAC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2C94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6C7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3073F05"/>
    <w:multiLevelType w:val="hybridMultilevel"/>
    <w:tmpl w:val="3D88F16C"/>
    <w:numStyleLink w:val="Stilimportat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  <w:lvl w:ilvl="0" w:tplc="F948F9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A2716E">
        <w:start w:val="1"/>
        <w:numFmt w:val="upp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805F4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5893E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4426F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CD29594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63EB1E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FA2E8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62EB04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1"/>
      <w:lvl w:ilvl="0" w:tplc="5C4C61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70F5C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81E97DE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740E8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C03D4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D40F16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C01B1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4676A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3E5F16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81"/>
    <w:rsid w:val="009970AC"/>
    <w:rsid w:val="00B06BAB"/>
    <w:rsid w:val="00C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9E188-D1B7-45C4-8FA4-8E7DB7DE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Stilimportat1">
    <w:name w:val="Stil importat 1"/>
    <w:pPr>
      <w:numPr>
        <w:numId w:val="1"/>
      </w:numPr>
    </w:pPr>
  </w:style>
  <w:style w:type="paragraph" w:customStyle="1" w:styleId="Corp">
    <w:name w:val="Corp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importat2">
    <w:name w:val="Stil importat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2734</Words>
  <Characters>15861</Characters>
  <Application>Microsoft Office Word</Application>
  <DocSecurity>0</DocSecurity>
  <Lines>132</Lines>
  <Paragraphs>37</Paragraphs>
  <ScaleCrop>false</ScaleCrop>
  <Company/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2021-07-08T07:54:00Z</dcterms:created>
  <dcterms:modified xsi:type="dcterms:W3CDTF">2021-07-08T07:55:00Z</dcterms:modified>
</cp:coreProperties>
</file>