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B2" w:rsidRDefault="00385916">
      <w:pPr>
        <w:rPr>
          <w:lang w:val="ro-RO"/>
        </w:rPr>
      </w:pPr>
      <w:r>
        <w:rPr>
          <w:lang w:val="ro-RO"/>
        </w:rPr>
        <w:t xml:space="preserve">Grile </w:t>
      </w:r>
    </w:p>
    <w:p w:rsidR="00385916" w:rsidRDefault="00385916" w:rsidP="0038591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Ce semn radiologic este caracteristic ocluziei intestinului subțire?</w:t>
      </w:r>
    </w:p>
    <w:p w:rsidR="00385916" w:rsidRDefault="00385916" w:rsidP="00385916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Pneumoperitoneul</w:t>
      </w:r>
    </w:p>
    <w:p w:rsidR="00385916" w:rsidRDefault="00385916" w:rsidP="00385916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Calculii renali</w:t>
      </w:r>
    </w:p>
    <w:p w:rsidR="00385916" w:rsidRDefault="00385916" w:rsidP="00385916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Pneumobilia</w:t>
      </w:r>
    </w:p>
    <w:p w:rsidR="00385916" w:rsidRDefault="00385916" w:rsidP="00385916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Nivelele hidro-aerice</w:t>
      </w:r>
    </w:p>
    <w:p w:rsidR="00385916" w:rsidRDefault="00385916" w:rsidP="00385916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P</w:t>
      </w:r>
      <w:r w:rsidR="00555AC1">
        <w:rPr>
          <w:lang w:val="ro-RO"/>
        </w:rPr>
        <w:t>neumonia</w:t>
      </w:r>
    </w:p>
    <w:p w:rsidR="00555AC1" w:rsidRDefault="00555AC1" w:rsidP="00555AC1">
      <w:pPr>
        <w:pStyle w:val="ListParagraph"/>
        <w:ind w:left="1080"/>
        <w:rPr>
          <w:lang w:val="ro-RO"/>
        </w:rPr>
      </w:pPr>
      <w:r>
        <w:rPr>
          <w:lang w:val="ro-RO"/>
        </w:rPr>
        <w:t>Raspuns  - d</w:t>
      </w:r>
    </w:p>
    <w:p w:rsidR="00385916" w:rsidRDefault="00385916" w:rsidP="00385916">
      <w:pPr>
        <w:pStyle w:val="ListParagraph"/>
        <w:ind w:left="1080"/>
        <w:rPr>
          <w:lang w:val="ro-RO"/>
        </w:rPr>
      </w:pPr>
    </w:p>
    <w:p w:rsidR="00385916" w:rsidRDefault="00385916" w:rsidP="0038591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Ocluzia intestinului subțire include următoarele entități, cu excepția</w:t>
      </w:r>
    </w:p>
    <w:p w:rsidR="00385916" w:rsidRDefault="00385916" w:rsidP="00385916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Ocluzia completă</w:t>
      </w:r>
    </w:p>
    <w:p w:rsidR="00385916" w:rsidRDefault="00385916" w:rsidP="00385916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Ocluzia parțială</w:t>
      </w:r>
    </w:p>
    <w:p w:rsidR="00385916" w:rsidRDefault="00385916" w:rsidP="00385916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Volvulusul</w:t>
      </w:r>
    </w:p>
    <w:p w:rsidR="00385916" w:rsidRDefault="00385916" w:rsidP="00385916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Ocluzia cu ansă închisă</w:t>
      </w:r>
    </w:p>
    <w:p w:rsidR="00385916" w:rsidRDefault="00385916" w:rsidP="00385916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Ileusul paralitic</w:t>
      </w:r>
    </w:p>
    <w:p w:rsidR="00555AC1" w:rsidRDefault="00555AC1" w:rsidP="00555AC1">
      <w:pPr>
        <w:pStyle w:val="ListParagraph"/>
        <w:ind w:left="1080"/>
        <w:rPr>
          <w:lang w:val="ro-RO"/>
        </w:rPr>
      </w:pPr>
      <w:r>
        <w:rPr>
          <w:lang w:val="ro-RO"/>
        </w:rPr>
        <w:t>Raspuns – e</w:t>
      </w:r>
    </w:p>
    <w:p w:rsidR="00555AC1" w:rsidRDefault="00555AC1" w:rsidP="00555AC1">
      <w:pPr>
        <w:pStyle w:val="ListParagraph"/>
        <w:ind w:left="1080"/>
        <w:rPr>
          <w:lang w:val="ro-RO"/>
        </w:rPr>
      </w:pPr>
    </w:p>
    <w:p w:rsidR="00555AC1" w:rsidRDefault="00555AC1" w:rsidP="00555AC1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Boala Crohn se poate complica, cu excepția</w:t>
      </w:r>
    </w:p>
    <w:p w:rsidR="00555AC1" w:rsidRDefault="00555AC1" w:rsidP="00555AC1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Fistule</w:t>
      </w:r>
    </w:p>
    <w:p w:rsidR="00555AC1" w:rsidRDefault="00555AC1" w:rsidP="00555AC1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Stenoze</w:t>
      </w:r>
    </w:p>
    <w:p w:rsidR="00555AC1" w:rsidRDefault="00555AC1" w:rsidP="00555AC1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Abcese</w:t>
      </w:r>
    </w:p>
    <w:p w:rsidR="00555AC1" w:rsidRDefault="00555AC1" w:rsidP="00555AC1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Retenție de urină</w:t>
      </w:r>
    </w:p>
    <w:p w:rsidR="00555AC1" w:rsidRDefault="00555AC1" w:rsidP="00555AC1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Ulcerații</w:t>
      </w:r>
    </w:p>
    <w:p w:rsidR="00555AC1" w:rsidRDefault="00555AC1" w:rsidP="00555AC1">
      <w:pPr>
        <w:pStyle w:val="ListParagraph"/>
        <w:ind w:left="1080"/>
        <w:rPr>
          <w:lang w:val="ro-RO"/>
        </w:rPr>
      </w:pPr>
      <w:r>
        <w:rPr>
          <w:lang w:val="ro-RO"/>
        </w:rPr>
        <w:t>Raspuns – d</w:t>
      </w:r>
    </w:p>
    <w:p w:rsidR="00555AC1" w:rsidRDefault="00555AC1" w:rsidP="00555AC1">
      <w:pPr>
        <w:pStyle w:val="ListParagraph"/>
        <w:ind w:left="1080"/>
        <w:rPr>
          <w:lang w:val="ro-RO"/>
        </w:rPr>
      </w:pPr>
    </w:p>
    <w:p w:rsidR="00555AC1" w:rsidRDefault="00536F13" w:rsidP="00555AC1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Tabloul clinic al bolii Crohn este caracterizat prin următoarele, cu excepția</w:t>
      </w:r>
    </w:p>
    <w:p w:rsidR="00536F13" w:rsidRDefault="00536F13" w:rsidP="00536F13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Durere abdominală</w:t>
      </w:r>
    </w:p>
    <w:p w:rsidR="00536F13" w:rsidRDefault="00536F13" w:rsidP="00536F13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S</w:t>
      </w:r>
      <w:r>
        <w:rPr>
          <w:rFonts w:cstheme="minorHAnsi"/>
          <w:lang w:val="ro-RO"/>
        </w:rPr>
        <w:t>â</w:t>
      </w:r>
      <w:r>
        <w:rPr>
          <w:lang w:val="ro-RO"/>
        </w:rPr>
        <w:t>ngerare</w:t>
      </w:r>
    </w:p>
    <w:p w:rsidR="00536F13" w:rsidRDefault="00536F13" w:rsidP="00536F13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Diaree</w:t>
      </w:r>
    </w:p>
    <w:p w:rsidR="00536F13" w:rsidRDefault="00536F13" w:rsidP="00536F13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Scădere ponderală</w:t>
      </w:r>
    </w:p>
    <w:p w:rsidR="00536F13" w:rsidRDefault="00536F13" w:rsidP="00536F13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Evoluția progresivă a simptomelor</w:t>
      </w:r>
    </w:p>
    <w:p w:rsidR="00536F13" w:rsidRDefault="00536F13" w:rsidP="00536F13">
      <w:pPr>
        <w:pStyle w:val="ListParagraph"/>
        <w:ind w:left="1080"/>
        <w:rPr>
          <w:lang w:val="ro-RO"/>
        </w:rPr>
      </w:pPr>
      <w:r>
        <w:rPr>
          <w:lang w:val="ro-RO"/>
        </w:rPr>
        <w:t>Raspuns – b</w:t>
      </w:r>
    </w:p>
    <w:p w:rsidR="00536F13" w:rsidRDefault="00536F13" w:rsidP="00536F13">
      <w:pPr>
        <w:pStyle w:val="ListParagraph"/>
        <w:ind w:left="1080"/>
        <w:rPr>
          <w:lang w:val="ro-RO"/>
        </w:rPr>
      </w:pPr>
    </w:p>
    <w:p w:rsidR="00536F13" w:rsidRDefault="00536F13" w:rsidP="00536F13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Există 4 etiologii majore ale IMA (ischemiei mezenterice acute), cu excepția</w:t>
      </w:r>
    </w:p>
    <w:p w:rsidR="00536F13" w:rsidRDefault="00536F13" w:rsidP="00536F13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Embolismul AMS</w:t>
      </w:r>
    </w:p>
    <w:p w:rsidR="00536F13" w:rsidRDefault="00536F13" w:rsidP="00536F13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Tromboza AMS</w:t>
      </w:r>
    </w:p>
    <w:p w:rsidR="00536F13" w:rsidRDefault="00536F13" w:rsidP="00536F13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Tromboza Venei splenice</w:t>
      </w:r>
    </w:p>
    <w:p w:rsidR="00536F13" w:rsidRDefault="00536F13" w:rsidP="00536F13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Tromboza VMS</w:t>
      </w:r>
    </w:p>
    <w:p w:rsidR="00536F13" w:rsidRDefault="00536F13" w:rsidP="00536F13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Ischemia mezenterică non-ocluzivă</w:t>
      </w:r>
    </w:p>
    <w:p w:rsidR="00536F13" w:rsidRDefault="00536F13" w:rsidP="00536F13">
      <w:pPr>
        <w:pStyle w:val="ListParagraph"/>
        <w:ind w:left="1080"/>
        <w:rPr>
          <w:lang w:val="ro-RO"/>
        </w:rPr>
      </w:pPr>
      <w:r>
        <w:rPr>
          <w:lang w:val="ro-RO"/>
        </w:rPr>
        <w:t>Raspuns – c</w:t>
      </w:r>
    </w:p>
    <w:p w:rsidR="00536F13" w:rsidRDefault="00536F13" w:rsidP="00536F13">
      <w:pPr>
        <w:pStyle w:val="ListParagraph"/>
        <w:ind w:left="1080"/>
        <w:rPr>
          <w:lang w:val="ro-RO"/>
        </w:rPr>
      </w:pPr>
    </w:p>
    <w:p w:rsidR="00536F13" w:rsidRDefault="00E617DF" w:rsidP="00E617DF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lastRenderedPageBreak/>
        <w:t>Ce semne și simptome sunt caracteristice ocluziei intestinului subțire?</w:t>
      </w:r>
    </w:p>
    <w:p w:rsidR="00E617DF" w:rsidRDefault="00E617DF" w:rsidP="00E617DF">
      <w:pPr>
        <w:pStyle w:val="ListParagraph"/>
        <w:numPr>
          <w:ilvl w:val="0"/>
          <w:numId w:val="7"/>
        </w:numPr>
        <w:rPr>
          <w:lang w:val="ro-RO"/>
        </w:rPr>
      </w:pPr>
      <w:r>
        <w:rPr>
          <w:lang w:val="ro-RO"/>
        </w:rPr>
        <w:t>Dureri abdominale</w:t>
      </w:r>
    </w:p>
    <w:p w:rsidR="00E617DF" w:rsidRDefault="00E617DF" w:rsidP="00E617DF">
      <w:pPr>
        <w:pStyle w:val="ListParagraph"/>
        <w:numPr>
          <w:ilvl w:val="0"/>
          <w:numId w:val="7"/>
        </w:numPr>
        <w:rPr>
          <w:lang w:val="ro-RO"/>
        </w:rPr>
      </w:pPr>
      <w:r>
        <w:rPr>
          <w:lang w:val="ro-RO"/>
        </w:rPr>
        <w:t>Distensie abdominală</w:t>
      </w:r>
    </w:p>
    <w:p w:rsidR="00E617DF" w:rsidRDefault="00E617DF" w:rsidP="00E617DF">
      <w:pPr>
        <w:pStyle w:val="ListParagraph"/>
        <w:numPr>
          <w:ilvl w:val="0"/>
          <w:numId w:val="7"/>
        </w:numPr>
        <w:rPr>
          <w:lang w:val="ro-RO"/>
        </w:rPr>
      </w:pPr>
      <w:r>
        <w:rPr>
          <w:lang w:val="ro-RO"/>
        </w:rPr>
        <w:t>Greață și vărsături</w:t>
      </w:r>
    </w:p>
    <w:p w:rsidR="00E617DF" w:rsidRDefault="00E617DF" w:rsidP="00E617DF">
      <w:pPr>
        <w:pStyle w:val="ListParagraph"/>
        <w:numPr>
          <w:ilvl w:val="0"/>
          <w:numId w:val="7"/>
        </w:numPr>
        <w:rPr>
          <w:lang w:val="ro-RO"/>
        </w:rPr>
      </w:pPr>
      <w:r>
        <w:rPr>
          <w:lang w:val="ro-RO"/>
        </w:rPr>
        <w:t>Eritem tegumentar</w:t>
      </w:r>
    </w:p>
    <w:p w:rsidR="00E617DF" w:rsidRDefault="00E617DF" w:rsidP="00E617DF">
      <w:pPr>
        <w:pStyle w:val="ListParagraph"/>
        <w:numPr>
          <w:ilvl w:val="0"/>
          <w:numId w:val="7"/>
        </w:numPr>
        <w:rPr>
          <w:lang w:val="ro-RO"/>
        </w:rPr>
      </w:pPr>
      <w:r>
        <w:rPr>
          <w:lang w:val="ro-RO"/>
        </w:rPr>
        <w:t>Tulburări ale tranzitului intestinal</w:t>
      </w:r>
    </w:p>
    <w:p w:rsidR="00E617DF" w:rsidRDefault="00E617DF" w:rsidP="00E617DF">
      <w:pPr>
        <w:pStyle w:val="ListParagraph"/>
        <w:ind w:left="1080"/>
        <w:rPr>
          <w:lang w:val="ro-RO"/>
        </w:rPr>
      </w:pPr>
      <w:r>
        <w:rPr>
          <w:lang w:val="ro-RO"/>
        </w:rPr>
        <w:t>Raspuns – a, b, c, e</w:t>
      </w:r>
    </w:p>
    <w:p w:rsidR="00E617DF" w:rsidRDefault="00E617DF" w:rsidP="00E617DF">
      <w:pPr>
        <w:pStyle w:val="ListParagraph"/>
        <w:ind w:left="1080"/>
        <w:rPr>
          <w:lang w:val="ro-RO"/>
        </w:rPr>
      </w:pPr>
    </w:p>
    <w:p w:rsidR="00E617DF" w:rsidRDefault="00E617DF" w:rsidP="00E617DF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Cauzele extrinseci în etiologia OIS (ocluziei intestinului subțire) includ</w:t>
      </w:r>
    </w:p>
    <w:p w:rsidR="00E617DF" w:rsidRDefault="00E617DF" w:rsidP="00E617DF">
      <w:pPr>
        <w:pStyle w:val="ListParagraph"/>
        <w:numPr>
          <w:ilvl w:val="0"/>
          <w:numId w:val="8"/>
        </w:numPr>
        <w:rPr>
          <w:lang w:val="ro-RO"/>
        </w:rPr>
      </w:pPr>
      <w:r>
        <w:rPr>
          <w:lang w:val="ro-RO"/>
        </w:rPr>
        <w:t>Aderențele postoperatorii</w:t>
      </w:r>
    </w:p>
    <w:p w:rsidR="00E617DF" w:rsidRDefault="00E617DF" w:rsidP="00E617DF">
      <w:pPr>
        <w:pStyle w:val="ListParagraph"/>
        <w:numPr>
          <w:ilvl w:val="0"/>
          <w:numId w:val="8"/>
        </w:numPr>
        <w:rPr>
          <w:lang w:val="ro-RO"/>
        </w:rPr>
      </w:pPr>
      <w:r>
        <w:rPr>
          <w:lang w:val="ro-RO"/>
        </w:rPr>
        <w:t>Herniile inghinale și ombilicale strangulate</w:t>
      </w:r>
    </w:p>
    <w:p w:rsidR="00E617DF" w:rsidRDefault="00E617DF" w:rsidP="00E617DF">
      <w:pPr>
        <w:pStyle w:val="ListParagraph"/>
        <w:numPr>
          <w:ilvl w:val="0"/>
          <w:numId w:val="8"/>
        </w:numPr>
        <w:rPr>
          <w:lang w:val="ro-RO"/>
        </w:rPr>
      </w:pPr>
      <w:r>
        <w:rPr>
          <w:lang w:val="ro-RO"/>
        </w:rPr>
        <w:t xml:space="preserve">Tumori </w:t>
      </w:r>
      <w:r w:rsidR="00703ADD">
        <w:rPr>
          <w:lang w:val="ro-RO"/>
        </w:rPr>
        <w:t xml:space="preserve">stromale </w:t>
      </w:r>
      <w:r>
        <w:rPr>
          <w:lang w:val="ro-RO"/>
        </w:rPr>
        <w:t>gastro-i</w:t>
      </w:r>
      <w:r w:rsidR="00703ADD">
        <w:rPr>
          <w:lang w:val="ro-RO"/>
        </w:rPr>
        <w:t>ntestinale GIST</w:t>
      </w:r>
    </w:p>
    <w:p w:rsidR="00703ADD" w:rsidRDefault="00703ADD" w:rsidP="00E617DF">
      <w:pPr>
        <w:pStyle w:val="ListParagraph"/>
        <w:numPr>
          <w:ilvl w:val="0"/>
          <w:numId w:val="8"/>
        </w:numPr>
        <w:rPr>
          <w:lang w:val="ro-RO"/>
        </w:rPr>
      </w:pPr>
      <w:r>
        <w:rPr>
          <w:lang w:val="ro-RO"/>
        </w:rPr>
        <w:t>Fitobezoarele</w:t>
      </w:r>
    </w:p>
    <w:p w:rsidR="00703ADD" w:rsidRDefault="00703ADD" w:rsidP="00E617DF">
      <w:pPr>
        <w:pStyle w:val="ListParagraph"/>
        <w:numPr>
          <w:ilvl w:val="0"/>
          <w:numId w:val="8"/>
        </w:numPr>
        <w:rPr>
          <w:lang w:val="ro-RO"/>
        </w:rPr>
      </w:pPr>
      <w:r>
        <w:rPr>
          <w:lang w:val="ro-RO"/>
        </w:rPr>
        <w:t>Carcinomatoza peritoneală</w:t>
      </w:r>
    </w:p>
    <w:p w:rsidR="00703ADD" w:rsidRDefault="00703ADD" w:rsidP="00703ADD">
      <w:pPr>
        <w:pStyle w:val="ListParagraph"/>
        <w:ind w:left="1080"/>
        <w:rPr>
          <w:lang w:val="ro-RO"/>
        </w:rPr>
      </w:pPr>
      <w:r>
        <w:rPr>
          <w:lang w:val="ro-RO"/>
        </w:rPr>
        <w:t>Raspuns – a, b, e</w:t>
      </w:r>
    </w:p>
    <w:p w:rsidR="00703ADD" w:rsidRDefault="00703ADD" w:rsidP="00703ADD">
      <w:pPr>
        <w:pStyle w:val="ListParagraph"/>
        <w:ind w:left="1080"/>
        <w:rPr>
          <w:lang w:val="ro-RO"/>
        </w:rPr>
      </w:pPr>
    </w:p>
    <w:p w:rsidR="00703ADD" w:rsidRDefault="00703ADD" w:rsidP="00703AD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Cauzele extrinseci în etiologia OIS (ocluziei intestinului subțire) includ</w:t>
      </w:r>
    </w:p>
    <w:p w:rsidR="00703ADD" w:rsidRDefault="00703ADD" w:rsidP="00703ADD">
      <w:pPr>
        <w:pStyle w:val="ListParagraph"/>
        <w:numPr>
          <w:ilvl w:val="0"/>
          <w:numId w:val="9"/>
        </w:numPr>
        <w:rPr>
          <w:lang w:val="ro-RO"/>
        </w:rPr>
      </w:pPr>
      <w:r>
        <w:rPr>
          <w:lang w:val="ro-RO"/>
        </w:rPr>
        <w:t>Neoplazie primară a intestinului subțire, precum adenocarcinomul</w:t>
      </w:r>
    </w:p>
    <w:p w:rsidR="00703ADD" w:rsidRDefault="00703ADD" w:rsidP="00703ADD">
      <w:pPr>
        <w:pStyle w:val="ListParagraph"/>
        <w:numPr>
          <w:ilvl w:val="0"/>
          <w:numId w:val="9"/>
        </w:numPr>
        <w:rPr>
          <w:lang w:val="ro-RO"/>
        </w:rPr>
      </w:pPr>
      <w:r>
        <w:rPr>
          <w:lang w:val="ro-RO"/>
        </w:rPr>
        <w:t>Ileusul biliar</w:t>
      </w:r>
    </w:p>
    <w:p w:rsidR="00703ADD" w:rsidRDefault="00703ADD" w:rsidP="00703ADD">
      <w:pPr>
        <w:pStyle w:val="ListParagraph"/>
        <w:numPr>
          <w:ilvl w:val="0"/>
          <w:numId w:val="9"/>
        </w:numPr>
        <w:rPr>
          <w:lang w:val="ro-RO"/>
        </w:rPr>
      </w:pPr>
      <w:r>
        <w:rPr>
          <w:lang w:val="ro-RO"/>
        </w:rPr>
        <w:t>Cancerul cu metastaze peritoneale</w:t>
      </w:r>
    </w:p>
    <w:p w:rsidR="00703ADD" w:rsidRDefault="00703ADD" w:rsidP="00703ADD">
      <w:pPr>
        <w:pStyle w:val="ListParagraph"/>
        <w:numPr>
          <w:ilvl w:val="0"/>
          <w:numId w:val="9"/>
        </w:numPr>
        <w:rPr>
          <w:lang w:val="ro-RO"/>
        </w:rPr>
      </w:pPr>
      <w:r>
        <w:rPr>
          <w:lang w:val="ro-RO"/>
        </w:rPr>
        <w:t>Volvulusul</w:t>
      </w:r>
    </w:p>
    <w:p w:rsidR="00703ADD" w:rsidRDefault="00703ADD" w:rsidP="00703ADD">
      <w:pPr>
        <w:pStyle w:val="ListParagraph"/>
        <w:numPr>
          <w:ilvl w:val="0"/>
          <w:numId w:val="9"/>
        </w:numPr>
        <w:rPr>
          <w:lang w:val="ro-RO"/>
        </w:rPr>
      </w:pPr>
      <w:r>
        <w:rPr>
          <w:lang w:val="ro-RO"/>
        </w:rPr>
        <w:t>Sindromul arterei mezenterice superioare SAMS</w:t>
      </w:r>
    </w:p>
    <w:p w:rsidR="00703ADD" w:rsidRDefault="00703ADD" w:rsidP="00703ADD">
      <w:pPr>
        <w:pStyle w:val="ListParagraph"/>
        <w:ind w:left="1080"/>
        <w:rPr>
          <w:lang w:val="ro-RO"/>
        </w:rPr>
      </w:pPr>
      <w:r>
        <w:rPr>
          <w:lang w:val="ro-RO"/>
        </w:rPr>
        <w:t>Raspuns – c, d, e</w:t>
      </w:r>
    </w:p>
    <w:p w:rsidR="00703ADD" w:rsidRDefault="00703ADD" w:rsidP="00703ADD">
      <w:pPr>
        <w:pStyle w:val="ListParagraph"/>
        <w:ind w:left="1080"/>
        <w:rPr>
          <w:lang w:val="ro-RO"/>
        </w:rPr>
      </w:pPr>
    </w:p>
    <w:p w:rsidR="00703ADD" w:rsidRDefault="00703ADD" w:rsidP="00703AD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Următoarele afirmații sunt adevărate în privința OIS (ocluziei intestinului subțire)</w:t>
      </w:r>
    </w:p>
    <w:p w:rsidR="00703ADD" w:rsidRDefault="00703ADD" w:rsidP="00703ADD">
      <w:pPr>
        <w:pStyle w:val="ListParagraph"/>
        <w:numPr>
          <w:ilvl w:val="0"/>
          <w:numId w:val="10"/>
        </w:numPr>
        <w:rPr>
          <w:lang w:val="ro-RO"/>
        </w:rPr>
      </w:pPr>
      <w:r>
        <w:rPr>
          <w:lang w:val="ro-RO"/>
        </w:rPr>
        <w:t>Anamneza este lipsită de importanță</w:t>
      </w:r>
    </w:p>
    <w:p w:rsidR="00703ADD" w:rsidRDefault="0039728F" w:rsidP="00703ADD">
      <w:pPr>
        <w:pStyle w:val="ListParagraph"/>
        <w:numPr>
          <w:ilvl w:val="0"/>
          <w:numId w:val="10"/>
        </w:numPr>
        <w:rPr>
          <w:lang w:val="ro-RO"/>
        </w:rPr>
      </w:pPr>
      <w:r>
        <w:rPr>
          <w:lang w:val="ro-RO"/>
        </w:rPr>
        <w:t>Pacienții se prezintă în mod obișnuit pentru durere</w:t>
      </w:r>
    </w:p>
    <w:p w:rsidR="0039728F" w:rsidRDefault="0039728F" w:rsidP="00703ADD">
      <w:pPr>
        <w:pStyle w:val="ListParagraph"/>
        <w:numPr>
          <w:ilvl w:val="0"/>
          <w:numId w:val="10"/>
        </w:numPr>
        <w:rPr>
          <w:lang w:val="ro-RO"/>
        </w:rPr>
      </w:pPr>
      <w:r>
        <w:rPr>
          <w:lang w:val="ro-RO"/>
        </w:rPr>
        <w:t>Este importantă montarea unei sonde nazogastrice</w:t>
      </w:r>
    </w:p>
    <w:p w:rsidR="0039728F" w:rsidRDefault="0039728F" w:rsidP="00703ADD">
      <w:pPr>
        <w:pStyle w:val="ListParagraph"/>
        <w:numPr>
          <w:ilvl w:val="0"/>
          <w:numId w:val="10"/>
        </w:numPr>
        <w:rPr>
          <w:lang w:val="ro-RO"/>
        </w:rPr>
      </w:pPr>
      <w:r>
        <w:rPr>
          <w:lang w:val="ro-RO"/>
        </w:rPr>
        <w:t>Nu este importantă monitorizarea diurezei</w:t>
      </w:r>
    </w:p>
    <w:p w:rsidR="0039728F" w:rsidRDefault="0039728F" w:rsidP="00703ADD">
      <w:pPr>
        <w:pStyle w:val="ListParagraph"/>
        <w:numPr>
          <w:ilvl w:val="0"/>
          <w:numId w:val="10"/>
        </w:numPr>
        <w:rPr>
          <w:lang w:val="ro-RO"/>
        </w:rPr>
      </w:pPr>
      <w:r>
        <w:rPr>
          <w:lang w:val="ro-RO"/>
        </w:rPr>
        <w:t>Examinările de laborator nu sunt specifice OIS</w:t>
      </w:r>
    </w:p>
    <w:p w:rsidR="0039728F" w:rsidRDefault="0039728F" w:rsidP="0039728F">
      <w:pPr>
        <w:pStyle w:val="ListParagraph"/>
        <w:ind w:left="1080"/>
        <w:rPr>
          <w:lang w:val="ro-RO"/>
        </w:rPr>
      </w:pPr>
      <w:r>
        <w:rPr>
          <w:lang w:val="ro-RO"/>
        </w:rPr>
        <w:t>Raspuns – b, c, e</w:t>
      </w:r>
    </w:p>
    <w:p w:rsidR="0039728F" w:rsidRDefault="0039728F" w:rsidP="0039728F">
      <w:pPr>
        <w:pStyle w:val="ListParagraph"/>
        <w:ind w:left="1080"/>
        <w:rPr>
          <w:lang w:val="ro-RO"/>
        </w:rPr>
      </w:pPr>
    </w:p>
    <w:p w:rsidR="0039728F" w:rsidRDefault="008B4C73" w:rsidP="0039728F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Ce afirmații sunt adevărate în privința tratamentului OIS (ocluziei intestinului subțire)?</w:t>
      </w:r>
    </w:p>
    <w:p w:rsidR="008B4C73" w:rsidRDefault="008B4C73" w:rsidP="008B4C73">
      <w:pPr>
        <w:pStyle w:val="ListParagraph"/>
        <w:numPr>
          <w:ilvl w:val="0"/>
          <w:numId w:val="11"/>
        </w:numPr>
        <w:rPr>
          <w:lang w:val="ro-RO"/>
        </w:rPr>
      </w:pPr>
      <w:r>
        <w:rPr>
          <w:lang w:val="ro-RO"/>
        </w:rPr>
        <w:t>Tratamentul începe cu reechilibrare hidro-electrolitică</w:t>
      </w:r>
    </w:p>
    <w:p w:rsidR="008B4C73" w:rsidRDefault="008B4C73" w:rsidP="008B4C73">
      <w:pPr>
        <w:pStyle w:val="ListParagraph"/>
        <w:numPr>
          <w:ilvl w:val="0"/>
          <w:numId w:val="11"/>
        </w:numPr>
        <w:rPr>
          <w:lang w:val="ro-RO"/>
        </w:rPr>
      </w:pPr>
      <w:r>
        <w:rPr>
          <w:lang w:val="ro-RO"/>
        </w:rPr>
        <w:t xml:space="preserve">Tratamentul începe imediat cu intervenția chirurgicală </w:t>
      </w:r>
    </w:p>
    <w:p w:rsidR="008B4C73" w:rsidRDefault="008B4C73" w:rsidP="008B4C73">
      <w:pPr>
        <w:pStyle w:val="ListParagraph"/>
        <w:numPr>
          <w:ilvl w:val="0"/>
          <w:numId w:val="11"/>
        </w:numPr>
        <w:rPr>
          <w:lang w:val="ro-RO"/>
        </w:rPr>
      </w:pPr>
      <w:r>
        <w:rPr>
          <w:lang w:val="ro-RO"/>
        </w:rPr>
        <w:t xml:space="preserve">Decompresia nazo-gastrică </w:t>
      </w:r>
      <w:r w:rsidR="002C5D10">
        <w:rPr>
          <w:lang w:val="ro-RO"/>
        </w:rPr>
        <w:t xml:space="preserve">se face </w:t>
      </w:r>
      <w:r>
        <w:rPr>
          <w:lang w:val="ro-RO"/>
        </w:rPr>
        <w:t>prin palasarea sondei nazo-gastrice</w:t>
      </w:r>
    </w:p>
    <w:p w:rsidR="008B4C73" w:rsidRDefault="008B4C73" w:rsidP="008B4C73">
      <w:pPr>
        <w:pStyle w:val="ListParagraph"/>
        <w:numPr>
          <w:ilvl w:val="0"/>
          <w:numId w:val="11"/>
        </w:numPr>
        <w:rPr>
          <w:lang w:val="ro-RO"/>
        </w:rPr>
      </w:pPr>
      <w:r>
        <w:rPr>
          <w:lang w:val="ro-RO"/>
        </w:rPr>
        <w:t>Se poate încerca un tratament conservator 1-5 zile</w:t>
      </w:r>
    </w:p>
    <w:p w:rsidR="008B4C73" w:rsidRDefault="002C5D10" w:rsidP="008B4C73">
      <w:pPr>
        <w:pStyle w:val="ListParagraph"/>
        <w:numPr>
          <w:ilvl w:val="0"/>
          <w:numId w:val="11"/>
        </w:numPr>
        <w:rPr>
          <w:lang w:val="ro-RO"/>
        </w:rPr>
      </w:pPr>
      <w:r>
        <w:rPr>
          <w:lang w:val="ro-RO"/>
        </w:rPr>
        <w:t>Monitorizarea diurezei este importantă</w:t>
      </w:r>
    </w:p>
    <w:p w:rsidR="002C5D10" w:rsidRDefault="002C5D10" w:rsidP="002C5D10">
      <w:pPr>
        <w:pStyle w:val="ListParagraph"/>
        <w:ind w:left="1080"/>
        <w:rPr>
          <w:lang w:val="ro-RO"/>
        </w:rPr>
      </w:pPr>
      <w:r>
        <w:rPr>
          <w:lang w:val="ro-RO"/>
        </w:rPr>
        <w:t>Raspuns – a, c, d, e</w:t>
      </w:r>
    </w:p>
    <w:p w:rsidR="002C5D10" w:rsidRDefault="002C5D10" w:rsidP="002C5D10">
      <w:pPr>
        <w:pStyle w:val="ListParagraph"/>
        <w:ind w:left="1080"/>
        <w:rPr>
          <w:lang w:val="ro-RO"/>
        </w:rPr>
      </w:pPr>
    </w:p>
    <w:p w:rsidR="002C5D10" w:rsidRDefault="002C5D10" w:rsidP="002C5D10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Următoarele afirmații sunt adevărate despre Boala Crohn</w:t>
      </w:r>
    </w:p>
    <w:p w:rsidR="002C5D10" w:rsidRDefault="002C5D10" w:rsidP="002C5D10">
      <w:pPr>
        <w:pStyle w:val="ListParagraph"/>
        <w:numPr>
          <w:ilvl w:val="0"/>
          <w:numId w:val="12"/>
        </w:numPr>
        <w:rPr>
          <w:lang w:val="ro-RO"/>
        </w:rPr>
      </w:pPr>
      <w:r>
        <w:rPr>
          <w:lang w:val="ro-RO"/>
        </w:rPr>
        <w:t>Este o afecțiune inflamatorie cronică transmurală a tractului digestiv</w:t>
      </w:r>
    </w:p>
    <w:p w:rsidR="002C5D10" w:rsidRDefault="002C5D10" w:rsidP="002C5D10">
      <w:pPr>
        <w:pStyle w:val="ListParagraph"/>
        <w:numPr>
          <w:ilvl w:val="0"/>
          <w:numId w:val="12"/>
        </w:numPr>
        <w:rPr>
          <w:lang w:val="ro-RO"/>
        </w:rPr>
      </w:pPr>
      <w:r>
        <w:rPr>
          <w:lang w:val="ro-RO"/>
        </w:rPr>
        <w:lastRenderedPageBreak/>
        <w:t>Nu are niciodată manifestări extraintestinale</w:t>
      </w:r>
    </w:p>
    <w:p w:rsidR="002C5D10" w:rsidRDefault="002C5D10" w:rsidP="002C5D10">
      <w:pPr>
        <w:pStyle w:val="ListParagraph"/>
        <w:numPr>
          <w:ilvl w:val="0"/>
          <w:numId w:val="12"/>
        </w:numPr>
        <w:rPr>
          <w:lang w:val="ro-RO"/>
        </w:rPr>
      </w:pPr>
      <w:r>
        <w:rPr>
          <w:lang w:val="ro-RO"/>
        </w:rPr>
        <w:t xml:space="preserve">Se caracterizează prin leziuni de tipul </w:t>
      </w:r>
      <w:r>
        <w:t>“</w:t>
      </w:r>
      <w:r>
        <w:rPr>
          <w:lang w:val="ro-RO"/>
        </w:rPr>
        <w:t>piatră de pavaj”</w:t>
      </w:r>
    </w:p>
    <w:p w:rsidR="002C5D10" w:rsidRDefault="002C5D10" w:rsidP="002C5D10">
      <w:pPr>
        <w:pStyle w:val="ListParagraph"/>
        <w:numPr>
          <w:ilvl w:val="0"/>
          <w:numId w:val="12"/>
        </w:numPr>
        <w:rPr>
          <w:lang w:val="ro-RO"/>
        </w:rPr>
      </w:pPr>
      <w:r>
        <w:rPr>
          <w:lang w:val="ro-RO"/>
        </w:rPr>
        <w:t>Se caracterizează prin formare de fistule sau abcese</w:t>
      </w:r>
    </w:p>
    <w:p w:rsidR="002C5D10" w:rsidRDefault="002C5D10" w:rsidP="002C5D10">
      <w:pPr>
        <w:pStyle w:val="ListParagraph"/>
        <w:numPr>
          <w:ilvl w:val="0"/>
          <w:numId w:val="12"/>
        </w:numPr>
        <w:rPr>
          <w:lang w:val="ro-RO"/>
        </w:rPr>
      </w:pPr>
      <w:r>
        <w:rPr>
          <w:lang w:val="ro-RO"/>
        </w:rPr>
        <w:t>Debutul afecțiunii este brusc</w:t>
      </w:r>
    </w:p>
    <w:p w:rsidR="002C5D10" w:rsidRDefault="002C5D10" w:rsidP="002C5D10">
      <w:pPr>
        <w:pStyle w:val="ListParagraph"/>
        <w:ind w:left="1080"/>
        <w:rPr>
          <w:lang w:val="ro-RO"/>
        </w:rPr>
      </w:pPr>
      <w:r>
        <w:rPr>
          <w:lang w:val="ro-RO"/>
        </w:rPr>
        <w:t>Raspuns – a, c, d</w:t>
      </w:r>
    </w:p>
    <w:p w:rsidR="002C5D10" w:rsidRDefault="002C5D10" w:rsidP="002C5D10">
      <w:pPr>
        <w:pStyle w:val="ListParagraph"/>
        <w:ind w:left="1080"/>
        <w:rPr>
          <w:lang w:val="ro-RO"/>
        </w:rPr>
      </w:pPr>
    </w:p>
    <w:p w:rsidR="002C5D10" w:rsidRDefault="002C5D10" w:rsidP="002C5D10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Următoarele afirmații sunt adevărate despre Boala Crohn</w:t>
      </w:r>
    </w:p>
    <w:p w:rsidR="002C5D10" w:rsidRDefault="00F23315" w:rsidP="002C5D10">
      <w:pPr>
        <w:pStyle w:val="ListParagraph"/>
        <w:numPr>
          <w:ilvl w:val="0"/>
          <w:numId w:val="13"/>
        </w:numPr>
        <w:rPr>
          <w:lang w:val="ro-RO"/>
        </w:rPr>
      </w:pPr>
      <w:r>
        <w:rPr>
          <w:lang w:val="ro-RO"/>
        </w:rPr>
        <w:t>Durerea în cadranul inferior drept este frecventă</w:t>
      </w:r>
    </w:p>
    <w:p w:rsidR="00F23315" w:rsidRDefault="00F23315" w:rsidP="002C5D10">
      <w:pPr>
        <w:pStyle w:val="ListParagraph"/>
        <w:numPr>
          <w:ilvl w:val="0"/>
          <w:numId w:val="13"/>
        </w:numPr>
        <w:rPr>
          <w:lang w:val="ro-RO"/>
        </w:rPr>
      </w:pPr>
      <w:r>
        <w:rPr>
          <w:lang w:val="ro-RO"/>
        </w:rPr>
        <w:t>S</w:t>
      </w:r>
      <w:r>
        <w:rPr>
          <w:rFonts w:cstheme="minorHAnsi"/>
          <w:lang w:val="ro-RO"/>
        </w:rPr>
        <w:t>â</w:t>
      </w:r>
      <w:r>
        <w:rPr>
          <w:lang w:val="ro-RO"/>
        </w:rPr>
        <w:t>ngerarea este frecventă</w:t>
      </w:r>
    </w:p>
    <w:p w:rsidR="00F23315" w:rsidRDefault="00F23315" w:rsidP="002C5D10">
      <w:pPr>
        <w:pStyle w:val="ListParagraph"/>
        <w:numPr>
          <w:ilvl w:val="0"/>
          <w:numId w:val="13"/>
        </w:numPr>
        <w:rPr>
          <w:lang w:val="ro-RO"/>
        </w:rPr>
      </w:pPr>
      <w:r>
        <w:rPr>
          <w:lang w:val="ro-RO"/>
        </w:rPr>
        <w:t>Diareea și scăderea ponderală sunt caracteristice</w:t>
      </w:r>
    </w:p>
    <w:p w:rsidR="00F23315" w:rsidRDefault="00F23315" w:rsidP="002C5D10">
      <w:pPr>
        <w:pStyle w:val="ListParagraph"/>
        <w:numPr>
          <w:ilvl w:val="0"/>
          <w:numId w:val="13"/>
        </w:numPr>
        <w:rPr>
          <w:lang w:val="ro-RO"/>
        </w:rPr>
      </w:pPr>
      <w:r>
        <w:rPr>
          <w:lang w:val="ro-RO"/>
        </w:rPr>
        <w:t>Debutul bolii este brusc</w:t>
      </w:r>
    </w:p>
    <w:p w:rsidR="00F23315" w:rsidRDefault="00F23315" w:rsidP="002C5D10">
      <w:pPr>
        <w:pStyle w:val="ListParagraph"/>
        <w:numPr>
          <w:ilvl w:val="0"/>
          <w:numId w:val="13"/>
        </w:numPr>
        <w:rPr>
          <w:lang w:val="ro-RO"/>
        </w:rPr>
      </w:pPr>
      <w:r>
        <w:rPr>
          <w:lang w:val="ro-RO"/>
        </w:rPr>
        <w:t>Afectarea perianală cu fistule este des înt</w:t>
      </w:r>
      <w:r>
        <w:rPr>
          <w:rFonts w:cstheme="minorHAnsi"/>
          <w:lang w:val="ro-RO"/>
        </w:rPr>
        <w:t>â</w:t>
      </w:r>
      <w:r>
        <w:rPr>
          <w:lang w:val="ro-RO"/>
        </w:rPr>
        <w:t>lnită</w:t>
      </w:r>
    </w:p>
    <w:p w:rsidR="00F23315" w:rsidRDefault="00F23315" w:rsidP="00F23315">
      <w:pPr>
        <w:pStyle w:val="ListParagraph"/>
        <w:ind w:left="1080"/>
        <w:rPr>
          <w:lang w:val="ro-RO"/>
        </w:rPr>
      </w:pPr>
      <w:r>
        <w:rPr>
          <w:lang w:val="ro-RO"/>
        </w:rPr>
        <w:t>Raspuns – a, c, e</w:t>
      </w:r>
    </w:p>
    <w:p w:rsidR="00F23315" w:rsidRDefault="00F23315" w:rsidP="00F23315">
      <w:pPr>
        <w:pStyle w:val="ListParagraph"/>
        <w:ind w:left="1080"/>
        <w:rPr>
          <w:lang w:val="ro-RO"/>
        </w:rPr>
      </w:pPr>
    </w:p>
    <w:p w:rsidR="00F23315" w:rsidRDefault="00F23315" w:rsidP="00F2331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Manifestările extraintestinale ale bolii Crohn</w:t>
      </w:r>
    </w:p>
    <w:p w:rsidR="00F23315" w:rsidRDefault="00F23315" w:rsidP="00F23315">
      <w:pPr>
        <w:pStyle w:val="ListParagraph"/>
        <w:numPr>
          <w:ilvl w:val="0"/>
          <w:numId w:val="14"/>
        </w:numPr>
        <w:rPr>
          <w:lang w:val="ro-RO"/>
        </w:rPr>
      </w:pPr>
      <w:r>
        <w:rPr>
          <w:lang w:val="ro-RO"/>
        </w:rPr>
        <w:t>Sunt mai frecvente c</w:t>
      </w:r>
      <w:r>
        <w:rPr>
          <w:rFonts w:cstheme="minorHAnsi"/>
          <w:lang w:val="ro-RO"/>
        </w:rPr>
        <w:t>â</w:t>
      </w:r>
      <w:r>
        <w:rPr>
          <w:lang w:val="ro-RO"/>
        </w:rPr>
        <w:t>nd este prezentă afectarea colonică</w:t>
      </w:r>
    </w:p>
    <w:p w:rsidR="00F23315" w:rsidRDefault="00F23315" w:rsidP="00F23315">
      <w:pPr>
        <w:pStyle w:val="ListParagraph"/>
        <w:numPr>
          <w:ilvl w:val="0"/>
          <w:numId w:val="14"/>
        </w:numPr>
        <w:rPr>
          <w:lang w:val="ro-RO"/>
        </w:rPr>
      </w:pPr>
      <w:r>
        <w:rPr>
          <w:lang w:val="ro-RO"/>
        </w:rPr>
        <w:t>Includ manifestări oculare</w:t>
      </w:r>
    </w:p>
    <w:p w:rsidR="00F23315" w:rsidRDefault="00F23315" w:rsidP="00F23315">
      <w:pPr>
        <w:pStyle w:val="ListParagraph"/>
        <w:numPr>
          <w:ilvl w:val="0"/>
          <w:numId w:val="14"/>
        </w:numPr>
        <w:rPr>
          <w:lang w:val="ro-RO"/>
        </w:rPr>
      </w:pPr>
      <w:r>
        <w:rPr>
          <w:lang w:val="ro-RO"/>
        </w:rPr>
        <w:t>Includ manifestări auriculare</w:t>
      </w:r>
    </w:p>
    <w:p w:rsidR="00F23315" w:rsidRDefault="00F23315" w:rsidP="00F23315">
      <w:pPr>
        <w:pStyle w:val="ListParagraph"/>
        <w:numPr>
          <w:ilvl w:val="0"/>
          <w:numId w:val="14"/>
        </w:numPr>
        <w:rPr>
          <w:lang w:val="ro-RO"/>
        </w:rPr>
      </w:pPr>
      <w:r>
        <w:rPr>
          <w:lang w:val="ro-RO"/>
        </w:rPr>
        <w:t>Includ manifestări cutanate</w:t>
      </w:r>
    </w:p>
    <w:p w:rsidR="00F23315" w:rsidRDefault="00F23315" w:rsidP="00F23315">
      <w:pPr>
        <w:pStyle w:val="ListParagraph"/>
        <w:numPr>
          <w:ilvl w:val="0"/>
          <w:numId w:val="14"/>
        </w:numPr>
        <w:rPr>
          <w:lang w:val="ro-RO"/>
        </w:rPr>
      </w:pPr>
      <w:r>
        <w:rPr>
          <w:lang w:val="ro-RO"/>
        </w:rPr>
        <w:t>Includ manifestări articulare</w:t>
      </w:r>
    </w:p>
    <w:p w:rsidR="00F23315" w:rsidRDefault="00F23315" w:rsidP="00F23315">
      <w:pPr>
        <w:pStyle w:val="ListParagraph"/>
        <w:ind w:left="1080"/>
        <w:rPr>
          <w:lang w:val="ro-RO"/>
        </w:rPr>
      </w:pPr>
      <w:r>
        <w:rPr>
          <w:lang w:val="ro-RO"/>
        </w:rPr>
        <w:t>Raspuns – a, b, d, e</w:t>
      </w:r>
    </w:p>
    <w:p w:rsidR="00F23315" w:rsidRDefault="00F23315" w:rsidP="00F23315">
      <w:pPr>
        <w:pStyle w:val="ListParagraph"/>
        <w:ind w:left="1080"/>
        <w:rPr>
          <w:lang w:val="ro-RO"/>
        </w:rPr>
      </w:pPr>
    </w:p>
    <w:p w:rsidR="00F23315" w:rsidRDefault="00F23315" w:rsidP="00F2331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Referitor la tratamentul în boala Crohn sunt adevărate următoarele</w:t>
      </w:r>
    </w:p>
    <w:p w:rsidR="00F23315" w:rsidRDefault="00F23315" w:rsidP="00F23315">
      <w:pPr>
        <w:pStyle w:val="ListParagraph"/>
        <w:numPr>
          <w:ilvl w:val="0"/>
          <w:numId w:val="15"/>
        </w:numPr>
        <w:rPr>
          <w:lang w:val="ro-RO"/>
        </w:rPr>
      </w:pPr>
      <w:r>
        <w:rPr>
          <w:lang w:val="ro-RO"/>
        </w:rPr>
        <w:t>Tratamentul chirurgical se aplică la toate cazurile</w:t>
      </w:r>
    </w:p>
    <w:p w:rsidR="00F23315" w:rsidRDefault="00CB5E3D" w:rsidP="00F23315">
      <w:pPr>
        <w:pStyle w:val="ListParagraph"/>
        <w:numPr>
          <w:ilvl w:val="0"/>
          <w:numId w:val="15"/>
        </w:numPr>
        <w:rPr>
          <w:lang w:val="ro-RO"/>
        </w:rPr>
      </w:pPr>
      <w:r>
        <w:rPr>
          <w:lang w:val="ro-RO"/>
        </w:rPr>
        <w:t>Tratamentul chirurgical se aplică doar la cazurile complicate sau refractare la tratament medical.</w:t>
      </w:r>
    </w:p>
    <w:p w:rsidR="00CB5E3D" w:rsidRDefault="00CB5E3D" w:rsidP="00F23315">
      <w:pPr>
        <w:pStyle w:val="ListParagraph"/>
        <w:numPr>
          <w:ilvl w:val="0"/>
          <w:numId w:val="15"/>
        </w:numPr>
        <w:rPr>
          <w:lang w:val="ro-RO"/>
        </w:rPr>
      </w:pPr>
      <w:r>
        <w:rPr>
          <w:lang w:val="ro-RO"/>
        </w:rPr>
        <w:t>Se practică întotdeauna rezecții intestinale extinse</w:t>
      </w:r>
    </w:p>
    <w:p w:rsidR="00CB5E3D" w:rsidRDefault="00CB5E3D" w:rsidP="00F23315">
      <w:pPr>
        <w:pStyle w:val="ListParagraph"/>
        <w:numPr>
          <w:ilvl w:val="0"/>
          <w:numId w:val="15"/>
        </w:numPr>
        <w:rPr>
          <w:lang w:val="ro-RO"/>
        </w:rPr>
      </w:pPr>
      <w:r>
        <w:rPr>
          <w:lang w:val="ro-RO"/>
        </w:rPr>
        <w:t>Nu există posibilitatea de recurență a bolii</w:t>
      </w:r>
    </w:p>
    <w:p w:rsidR="00CB5E3D" w:rsidRDefault="00CB5E3D" w:rsidP="00F23315">
      <w:pPr>
        <w:pStyle w:val="ListParagraph"/>
        <w:numPr>
          <w:ilvl w:val="0"/>
          <w:numId w:val="15"/>
        </w:numPr>
        <w:rPr>
          <w:lang w:val="ro-RO"/>
        </w:rPr>
      </w:pPr>
      <w:r>
        <w:rPr>
          <w:lang w:val="ro-RO"/>
        </w:rPr>
        <w:t>Se poate înt</w:t>
      </w:r>
      <w:r>
        <w:rPr>
          <w:rFonts w:cstheme="minorHAnsi"/>
          <w:lang w:val="ro-RO"/>
        </w:rPr>
        <w:t>â</w:t>
      </w:r>
      <w:r>
        <w:rPr>
          <w:lang w:val="ro-RO"/>
        </w:rPr>
        <w:t>lni uneori sindromul intestinului scurt</w:t>
      </w:r>
    </w:p>
    <w:p w:rsidR="00CB5E3D" w:rsidRDefault="00CB5E3D" w:rsidP="00CB5E3D">
      <w:pPr>
        <w:pStyle w:val="ListParagraph"/>
        <w:ind w:left="1080"/>
        <w:rPr>
          <w:lang w:val="ro-RO"/>
        </w:rPr>
      </w:pPr>
      <w:r>
        <w:rPr>
          <w:lang w:val="ro-RO"/>
        </w:rPr>
        <w:t>Raspuns – b, e</w:t>
      </w:r>
    </w:p>
    <w:p w:rsidR="00CB5E3D" w:rsidRDefault="00CB5E3D" w:rsidP="00CB5E3D">
      <w:pPr>
        <w:pStyle w:val="ListParagraph"/>
        <w:ind w:left="1080"/>
        <w:rPr>
          <w:lang w:val="ro-RO"/>
        </w:rPr>
      </w:pPr>
    </w:p>
    <w:p w:rsidR="00CB5E3D" w:rsidRDefault="00CB5E3D" w:rsidP="00CB5E3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Există 4 etiologii majore ale IMA (ischemiei mezenterice acute)</w:t>
      </w:r>
    </w:p>
    <w:p w:rsidR="00CB5E3D" w:rsidRDefault="00CB5E3D" w:rsidP="00CB5E3D">
      <w:pPr>
        <w:pStyle w:val="ListParagraph"/>
        <w:numPr>
          <w:ilvl w:val="0"/>
          <w:numId w:val="16"/>
        </w:numPr>
        <w:ind w:hanging="447"/>
        <w:rPr>
          <w:lang w:val="ro-RO"/>
        </w:rPr>
      </w:pPr>
      <w:r>
        <w:rPr>
          <w:lang w:val="ro-RO"/>
        </w:rPr>
        <w:t>Embolismul AMS</w:t>
      </w:r>
    </w:p>
    <w:p w:rsidR="00CB5E3D" w:rsidRPr="00CB5E3D" w:rsidRDefault="00CB5E3D" w:rsidP="00CB5E3D">
      <w:pPr>
        <w:pStyle w:val="ListParagraph"/>
        <w:numPr>
          <w:ilvl w:val="0"/>
          <w:numId w:val="16"/>
        </w:numPr>
        <w:rPr>
          <w:lang w:val="ro-RO"/>
        </w:rPr>
      </w:pPr>
      <w:r w:rsidRPr="00CB5E3D">
        <w:rPr>
          <w:lang w:val="ro-RO"/>
        </w:rPr>
        <w:t>Tromboza AMS</w:t>
      </w:r>
    </w:p>
    <w:p w:rsidR="00CB5E3D" w:rsidRPr="00CB5E3D" w:rsidRDefault="00CB5E3D" w:rsidP="00CB5E3D">
      <w:pPr>
        <w:pStyle w:val="ListParagraph"/>
        <w:numPr>
          <w:ilvl w:val="0"/>
          <w:numId w:val="16"/>
        </w:numPr>
        <w:rPr>
          <w:lang w:val="ro-RO"/>
        </w:rPr>
      </w:pPr>
      <w:r w:rsidRPr="00CB5E3D">
        <w:rPr>
          <w:lang w:val="ro-RO"/>
        </w:rPr>
        <w:t>Tromboza Venei splenice</w:t>
      </w:r>
    </w:p>
    <w:p w:rsidR="00CB5E3D" w:rsidRPr="00CB5E3D" w:rsidRDefault="00CB5E3D" w:rsidP="00CB5E3D">
      <w:pPr>
        <w:pStyle w:val="ListParagraph"/>
        <w:numPr>
          <w:ilvl w:val="0"/>
          <w:numId w:val="16"/>
        </w:numPr>
        <w:rPr>
          <w:lang w:val="ro-RO"/>
        </w:rPr>
      </w:pPr>
      <w:r w:rsidRPr="00CB5E3D">
        <w:rPr>
          <w:lang w:val="ro-RO"/>
        </w:rPr>
        <w:t>Tromboza VMS</w:t>
      </w:r>
    </w:p>
    <w:p w:rsidR="00CB5E3D" w:rsidRDefault="00CB5E3D" w:rsidP="00CB5E3D">
      <w:pPr>
        <w:pStyle w:val="ListParagraph"/>
        <w:numPr>
          <w:ilvl w:val="0"/>
          <w:numId w:val="16"/>
        </w:numPr>
        <w:rPr>
          <w:lang w:val="ro-RO"/>
        </w:rPr>
      </w:pPr>
      <w:r>
        <w:rPr>
          <w:lang w:val="ro-RO"/>
        </w:rPr>
        <w:t>Ischemia mezenterică non-ocluzivă</w:t>
      </w:r>
    </w:p>
    <w:p w:rsidR="00CB5E3D" w:rsidRDefault="00CB5E3D" w:rsidP="00CB5E3D">
      <w:pPr>
        <w:pStyle w:val="ListParagraph"/>
        <w:ind w:left="1080"/>
        <w:rPr>
          <w:lang w:val="ro-RO"/>
        </w:rPr>
      </w:pPr>
      <w:r>
        <w:rPr>
          <w:lang w:val="ro-RO"/>
        </w:rPr>
        <w:t>Raspuns – a, b, d, e</w:t>
      </w:r>
    </w:p>
    <w:p w:rsidR="00CB5E3D" w:rsidRDefault="00CB5E3D" w:rsidP="00CB5E3D">
      <w:pPr>
        <w:pStyle w:val="ListParagraph"/>
        <w:ind w:left="1080"/>
        <w:rPr>
          <w:lang w:val="ro-RO"/>
        </w:rPr>
      </w:pPr>
    </w:p>
    <w:p w:rsidR="00CB5E3D" w:rsidRDefault="00937191" w:rsidP="00CB5E3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</w:t>
      </w:r>
      <w:r w:rsidR="00CB5E3D">
        <w:rPr>
          <w:lang w:val="ro-RO"/>
        </w:rPr>
        <w:t>ab</w:t>
      </w:r>
      <w:r>
        <w:rPr>
          <w:lang w:val="ro-RO"/>
        </w:rPr>
        <w:t>loul clinic al IMA (ischemiei mezenterice acute) se caracterizează prin</w:t>
      </w:r>
    </w:p>
    <w:p w:rsidR="00937191" w:rsidRDefault="00937191" w:rsidP="00937191">
      <w:pPr>
        <w:pStyle w:val="ListParagraph"/>
        <w:numPr>
          <w:ilvl w:val="0"/>
          <w:numId w:val="17"/>
        </w:numPr>
        <w:rPr>
          <w:lang w:val="ro-RO"/>
        </w:rPr>
      </w:pPr>
      <w:r>
        <w:rPr>
          <w:lang w:val="ro-RO"/>
        </w:rPr>
        <w:t>Durerea debutează lent și nu este severă</w:t>
      </w:r>
    </w:p>
    <w:p w:rsidR="00081003" w:rsidRDefault="00081003" w:rsidP="00937191">
      <w:pPr>
        <w:pStyle w:val="ListParagraph"/>
        <w:numPr>
          <w:ilvl w:val="0"/>
          <w:numId w:val="17"/>
        </w:numPr>
        <w:rPr>
          <w:lang w:val="ro-RO"/>
        </w:rPr>
      </w:pPr>
      <w:r>
        <w:rPr>
          <w:lang w:val="ro-RO"/>
        </w:rPr>
        <w:t>Exista durere disproporționată la examenul clinic</w:t>
      </w:r>
    </w:p>
    <w:p w:rsidR="00081003" w:rsidRDefault="00081003" w:rsidP="00937191">
      <w:pPr>
        <w:pStyle w:val="ListParagraph"/>
        <w:numPr>
          <w:ilvl w:val="0"/>
          <w:numId w:val="17"/>
        </w:numPr>
        <w:rPr>
          <w:lang w:val="ro-RO"/>
        </w:rPr>
      </w:pPr>
      <w:r>
        <w:rPr>
          <w:lang w:val="ro-RO"/>
        </w:rPr>
        <w:lastRenderedPageBreak/>
        <w:t>Trebuie evidențiați factorii de risc – fibrilația atrială</w:t>
      </w:r>
    </w:p>
    <w:p w:rsidR="00081003" w:rsidRDefault="00081003" w:rsidP="00937191">
      <w:pPr>
        <w:pStyle w:val="ListParagraph"/>
        <w:numPr>
          <w:ilvl w:val="0"/>
          <w:numId w:val="17"/>
        </w:numPr>
        <w:rPr>
          <w:lang w:val="ro-RO"/>
        </w:rPr>
      </w:pPr>
      <w:r>
        <w:rPr>
          <w:lang w:val="ro-RO"/>
        </w:rPr>
        <w:t>Dacă sunt semne de peritonită, înseamnă că ischemia este la debut</w:t>
      </w:r>
    </w:p>
    <w:p w:rsidR="00081003" w:rsidRDefault="00081003" w:rsidP="00937191">
      <w:pPr>
        <w:pStyle w:val="ListParagraph"/>
        <w:numPr>
          <w:ilvl w:val="0"/>
          <w:numId w:val="17"/>
        </w:numPr>
        <w:rPr>
          <w:lang w:val="ro-RO"/>
        </w:rPr>
      </w:pPr>
      <w:r>
        <w:rPr>
          <w:lang w:val="ro-RO"/>
        </w:rPr>
        <w:t>Examinarea precoce a abdomenului este întotdeauna concludentă</w:t>
      </w:r>
    </w:p>
    <w:p w:rsidR="00081003" w:rsidRDefault="00081003" w:rsidP="00081003">
      <w:pPr>
        <w:pStyle w:val="ListParagraph"/>
        <w:ind w:left="1080"/>
        <w:rPr>
          <w:lang w:val="ro-RO"/>
        </w:rPr>
      </w:pPr>
      <w:r>
        <w:rPr>
          <w:lang w:val="ro-RO"/>
        </w:rPr>
        <w:t>Raspuns – b, c</w:t>
      </w:r>
    </w:p>
    <w:p w:rsidR="00081003" w:rsidRDefault="00081003" w:rsidP="00081003">
      <w:pPr>
        <w:pStyle w:val="ListParagraph"/>
        <w:ind w:left="1080"/>
        <w:rPr>
          <w:lang w:val="ro-RO"/>
        </w:rPr>
      </w:pPr>
    </w:p>
    <w:p w:rsidR="00081003" w:rsidRDefault="00081003" w:rsidP="00081003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Referitor la diagnosticul IMA (ischemiei mezenterice acute) sunt adevărate următoarele</w:t>
      </w:r>
    </w:p>
    <w:p w:rsidR="00081003" w:rsidRDefault="00081003" w:rsidP="00081003">
      <w:pPr>
        <w:pStyle w:val="ListParagraph"/>
        <w:numPr>
          <w:ilvl w:val="0"/>
          <w:numId w:val="18"/>
        </w:numPr>
        <w:rPr>
          <w:lang w:val="ro-RO"/>
        </w:rPr>
      </w:pPr>
      <w:r>
        <w:rPr>
          <w:lang w:val="ro-RO"/>
        </w:rPr>
        <w:t>Se impune diagnosticarea rapidă și inițierea unui tratament</w:t>
      </w:r>
    </w:p>
    <w:p w:rsidR="00081003" w:rsidRDefault="00081003" w:rsidP="00081003">
      <w:pPr>
        <w:pStyle w:val="ListParagraph"/>
        <w:numPr>
          <w:ilvl w:val="0"/>
          <w:numId w:val="18"/>
        </w:numPr>
        <w:rPr>
          <w:lang w:val="ro-RO"/>
        </w:rPr>
      </w:pPr>
      <w:r>
        <w:rPr>
          <w:lang w:val="ro-RO"/>
        </w:rPr>
        <w:t>Standardul de aur este arteriografia mezenterică</w:t>
      </w:r>
    </w:p>
    <w:p w:rsidR="00081003" w:rsidRDefault="00081003" w:rsidP="00081003">
      <w:pPr>
        <w:pStyle w:val="ListParagraph"/>
        <w:numPr>
          <w:ilvl w:val="0"/>
          <w:numId w:val="18"/>
        </w:numPr>
        <w:rPr>
          <w:lang w:val="ro-RO"/>
        </w:rPr>
      </w:pPr>
      <w:r>
        <w:rPr>
          <w:lang w:val="ro-RO"/>
        </w:rPr>
        <w:t>Scanările CT de înaltă rezoluție ajută la diagnostic</w:t>
      </w:r>
    </w:p>
    <w:p w:rsidR="00081003" w:rsidRDefault="00081003" w:rsidP="00081003">
      <w:pPr>
        <w:pStyle w:val="ListParagraph"/>
        <w:numPr>
          <w:ilvl w:val="0"/>
          <w:numId w:val="18"/>
        </w:numPr>
        <w:rPr>
          <w:lang w:val="ro-RO"/>
        </w:rPr>
      </w:pPr>
      <w:r>
        <w:rPr>
          <w:lang w:val="ro-RO"/>
        </w:rPr>
        <w:t>Radiografia abdominală simplă este suficientă pentru stabilirea diagnosticului</w:t>
      </w:r>
    </w:p>
    <w:p w:rsidR="00081003" w:rsidRDefault="000E1C50" w:rsidP="00081003">
      <w:pPr>
        <w:pStyle w:val="ListParagraph"/>
        <w:numPr>
          <w:ilvl w:val="0"/>
          <w:numId w:val="18"/>
        </w:numPr>
        <w:rPr>
          <w:lang w:val="ro-RO"/>
        </w:rPr>
      </w:pPr>
      <w:r>
        <w:rPr>
          <w:lang w:val="ro-RO"/>
        </w:rPr>
        <w:t>Alte semne de infarct intestinal sunt reprezentate de îngroșarea peretelui intestinal și pneumatoza</w:t>
      </w:r>
    </w:p>
    <w:p w:rsidR="000E1C50" w:rsidRDefault="000E1C50" w:rsidP="000E1C50">
      <w:pPr>
        <w:pStyle w:val="ListParagraph"/>
        <w:ind w:left="1080"/>
        <w:rPr>
          <w:lang w:val="ro-RO"/>
        </w:rPr>
      </w:pPr>
      <w:r>
        <w:rPr>
          <w:lang w:val="ro-RO"/>
        </w:rPr>
        <w:t>Raspuns – a, b, c, e</w:t>
      </w:r>
    </w:p>
    <w:p w:rsidR="000E1C50" w:rsidRDefault="000E1C50" w:rsidP="000E1C50">
      <w:pPr>
        <w:pStyle w:val="ListParagraph"/>
        <w:ind w:left="1080"/>
        <w:rPr>
          <w:lang w:val="ro-RO"/>
        </w:rPr>
      </w:pPr>
    </w:p>
    <w:p w:rsidR="000E1C50" w:rsidRDefault="000E1C50" w:rsidP="000E1C50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Referitor la tratamentul IMA (ischemiei mezenterice acute) sunt adevărate următoarele</w:t>
      </w:r>
    </w:p>
    <w:p w:rsidR="000E1C50" w:rsidRDefault="000E1C50" w:rsidP="000E1C50">
      <w:pPr>
        <w:pStyle w:val="ListParagraph"/>
        <w:numPr>
          <w:ilvl w:val="0"/>
          <w:numId w:val="19"/>
        </w:numPr>
        <w:rPr>
          <w:lang w:val="ro-RO"/>
        </w:rPr>
      </w:pPr>
      <w:r>
        <w:rPr>
          <w:lang w:val="ro-RO"/>
        </w:rPr>
        <w:t>Frecvent sunt administrate antibiotice din cauza riscului de necroză</w:t>
      </w:r>
      <w:r w:rsidR="006B72C4">
        <w:rPr>
          <w:lang w:val="ro-RO"/>
        </w:rPr>
        <w:t xml:space="preserve"> intestinală</w:t>
      </w:r>
    </w:p>
    <w:p w:rsidR="000E1C50" w:rsidRDefault="000E1C50" w:rsidP="000E1C50">
      <w:pPr>
        <w:pStyle w:val="ListParagraph"/>
        <w:numPr>
          <w:ilvl w:val="0"/>
          <w:numId w:val="19"/>
        </w:numPr>
        <w:rPr>
          <w:lang w:val="ro-RO"/>
        </w:rPr>
      </w:pPr>
      <w:r>
        <w:rPr>
          <w:lang w:val="ro-RO"/>
        </w:rPr>
        <w:t>Scopul principal este restabilirea rapidă a fluxului sanguin intestinal</w:t>
      </w:r>
    </w:p>
    <w:p w:rsidR="000E1C50" w:rsidRDefault="006B72C4" w:rsidP="000E1C50">
      <w:pPr>
        <w:pStyle w:val="ListParagraph"/>
        <w:numPr>
          <w:ilvl w:val="0"/>
          <w:numId w:val="19"/>
        </w:numPr>
        <w:rPr>
          <w:lang w:val="ro-RO"/>
        </w:rPr>
      </w:pPr>
      <w:r>
        <w:rPr>
          <w:lang w:val="ro-RO"/>
        </w:rPr>
        <w:t>Este nevoie de terapie anticoagulantă</w:t>
      </w:r>
    </w:p>
    <w:p w:rsidR="006B72C4" w:rsidRDefault="006B72C4" w:rsidP="000E1C50">
      <w:pPr>
        <w:pStyle w:val="ListParagraph"/>
        <w:numPr>
          <w:ilvl w:val="0"/>
          <w:numId w:val="19"/>
        </w:numPr>
        <w:rPr>
          <w:lang w:val="ro-RO"/>
        </w:rPr>
      </w:pPr>
      <w:r>
        <w:rPr>
          <w:lang w:val="ro-RO"/>
        </w:rPr>
        <w:t>La toate cazurile este nevoie de laparotomie</w:t>
      </w:r>
    </w:p>
    <w:p w:rsidR="006B72C4" w:rsidRDefault="006B72C4" w:rsidP="000E1C50">
      <w:pPr>
        <w:pStyle w:val="ListParagraph"/>
        <w:numPr>
          <w:ilvl w:val="0"/>
          <w:numId w:val="19"/>
        </w:numPr>
        <w:rPr>
          <w:lang w:val="ro-RO"/>
        </w:rPr>
      </w:pPr>
      <w:r>
        <w:rPr>
          <w:lang w:val="ro-RO"/>
        </w:rPr>
        <w:t>Trebuie tratat vasospasmul din IMNO (ischemia mezenterică non-obstructivă)</w:t>
      </w:r>
    </w:p>
    <w:p w:rsidR="006B72C4" w:rsidRDefault="006B72C4" w:rsidP="006B72C4">
      <w:pPr>
        <w:pStyle w:val="ListParagraph"/>
        <w:ind w:left="1080"/>
        <w:rPr>
          <w:lang w:val="ro-RO"/>
        </w:rPr>
      </w:pPr>
      <w:r>
        <w:rPr>
          <w:lang w:val="ro-RO"/>
        </w:rPr>
        <w:t>Raspuns – a, b, c, e</w:t>
      </w:r>
    </w:p>
    <w:p w:rsidR="006B72C4" w:rsidRDefault="006B72C4" w:rsidP="006B72C4">
      <w:pPr>
        <w:pStyle w:val="ListParagraph"/>
        <w:ind w:left="1080"/>
        <w:rPr>
          <w:lang w:val="ro-RO"/>
        </w:rPr>
      </w:pPr>
    </w:p>
    <w:p w:rsidR="006B72C4" w:rsidRDefault="006B72C4" w:rsidP="006B72C4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Referitor la IMA (ischemia mezenterică acută) sunt adevărate următoarele</w:t>
      </w:r>
    </w:p>
    <w:p w:rsidR="006B72C4" w:rsidRDefault="006B72C4" w:rsidP="006B72C4">
      <w:pPr>
        <w:pStyle w:val="ListParagraph"/>
        <w:numPr>
          <w:ilvl w:val="0"/>
          <w:numId w:val="21"/>
        </w:numPr>
        <w:rPr>
          <w:lang w:val="ro-RO"/>
        </w:rPr>
      </w:pPr>
      <w:r>
        <w:rPr>
          <w:lang w:val="ro-RO"/>
        </w:rPr>
        <w:t>Mortalitatea este mică deoarece tratamentul este eficient</w:t>
      </w:r>
    </w:p>
    <w:p w:rsidR="006B72C4" w:rsidRDefault="006B72C4" w:rsidP="006B72C4">
      <w:pPr>
        <w:pStyle w:val="ListParagraph"/>
        <w:numPr>
          <w:ilvl w:val="0"/>
          <w:numId w:val="21"/>
        </w:numPr>
        <w:rPr>
          <w:lang w:val="ro-RO"/>
        </w:rPr>
      </w:pPr>
      <w:r>
        <w:rPr>
          <w:lang w:val="ro-RO"/>
        </w:rPr>
        <w:t>Complicațiile medicale și chirurgicale sunt frecvente</w:t>
      </w:r>
    </w:p>
    <w:p w:rsidR="006B72C4" w:rsidRDefault="006B72C4" w:rsidP="006B72C4">
      <w:pPr>
        <w:pStyle w:val="ListParagraph"/>
        <w:numPr>
          <w:ilvl w:val="0"/>
          <w:numId w:val="21"/>
        </w:numPr>
        <w:rPr>
          <w:lang w:val="ro-RO"/>
        </w:rPr>
      </w:pPr>
      <w:r>
        <w:rPr>
          <w:lang w:val="ro-RO"/>
        </w:rPr>
        <w:t>Frevent există un segment extins de intestin necrozat</w:t>
      </w:r>
    </w:p>
    <w:p w:rsidR="006B72C4" w:rsidRDefault="006B72C4" w:rsidP="006B72C4">
      <w:pPr>
        <w:pStyle w:val="ListParagraph"/>
        <w:numPr>
          <w:ilvl w:val="0"/>
          <w:numId w:val="21"/>
        </w:numPr>
        <w:rPr>
          <w:lang w:val="ro-RO"/>
        </w:rPr>
      </w:pPr>
      <w:r>
        <w:rPr>
          <w:lang w:val="ro-RO"/>
        </w:rPr>
        <w:t>Uneori este necesară a doua laparotomie</w:t>
      </w:r>
    </w:p>
    <w:p w:rsidR="006B72C4" w:rsidRDefault="006B72C4" w:rsidP="006B72C4">
      <w:pPr>
        <w:pStyle w:val="ListParagraph"/>
        <w:numPr>
          <w:ilvl w:val="0"/>
          <w:numId w:val="21"/>
        </w:numPr>
        <w:rPr>
          <w:lang w:val="ro-RO"/>
        </w:rPr>
      </w:pPr>
      <w:r>
        <w:rPr>
          <w:lang w:val="ro-RO"/>
        </w:rPr>
        <w:t>Niciodată nu există o spitalizare prelungită în ATI</w:t>
      </w:r>
    </w:p>
    <w:p w:rsidR="006B72C4" w:rsidRDefault="006B72C4" w:rsidP="006B72C4">
      <w:pPr>
        <w:pStyle w:val="ListParagraph"/>
        <w:ind w:left="1080"/>
        <w:rPr>
          <w:lang w:val="ro-RO"/>
        </w:rPr>
      </w:pPr>
      <w:r>
        <w:rPr>
          <w:lang w:val="ro-RO"/>
        </w:rPr>
        <w:t>Raspuns – b, c, d</w:t>
      </w:r>
    </w:p>
    <w:p w:rsidR="006B72C4" w:rsidRDefault="006B72C4" w:rsidP="006B72C4">
      <w:pPr>
        <w:pStyle w:val="ListParagraph"/>
        <w:ind w:left="1080"/>
        <w:rPr>
          <w:lang w:val="ro-RO"/>
        </w:rPr>
      </w:pPr>
    </w:p>
    <w:p w:rsidR="006B72C4" w:rsidRDefault="006B72C4" w:rsidP="006B72C4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Tumorile intestinului subțire</w:t>
      </w:r>
    </w:p>
    <w:p w:rsidR="006B72C4" w:rsidRDefault="006B72C4" w:rsidP="006B72C4">
      <w:pPr>
        <w:pStyle w:val="ListParagraph"/>
        <w:numPr>
          <w:ilvl w:val="0"/>
          <w:numId w:val="22"/>
        </w:numPr>
        <w:rPr>
          <w:lang w:val="ro-RO"/>
        </w:rPr>
      </w:pPr>
      <w:r>
        <w:rPr>
          <w:lang w:val="ro-RO"/>
        </w:rPr>
        <w:t>Sunt foarte frecvente deoarece și lungimea intestinului este mare</w:t>
      </w:r>
    </w:p>
    <w:p w:rsidR="006B72C4" w:rsidRDefault="00FB6F1A" w:rsidP="006B72C4">
      <w:pPr>
        <w:pStyle w:val="ListParagraph"/>
        <w:numPr>
          <w:ilvl w:val="0"/>
          <w:numId w:val="22"/>
        </w:numPr>
        <w:rPr>
          <w:lang w:val="ro-RO"/>
        </w:rPr>
      </w:pPr>
      <w:r>
        <w:rPr>
          <w:lang w:val="ro-RO"/>
        </w:rPr>
        <w:t>Își au originea în componente epiteliale și mezenchimale ale intestinului</w:t>
      </w:r>
    </w:p>
    <w:p w:rsidR="00FB6F1A" w:rsidRDefault="00FB6F1A" w:rsidP="006B72C4">
      <w:pPr>
        <w:pStyle w:val="ListParagraph"/>
        <w:numPr>
          <w:ilvl w:val="0"/>
          <w:numId w:val="22"/>
        </w:numPr>
        <w:rPr>
          <w:lang w:val="ro-RO"/>
        </w:rPr>
      </w:pPr>
      <w:r>
        <w:rPr>
          <w:lang w:val="ro-RO"/>
        </w:rPr>
        <w:t>Pot produce simptomatologie obstructivă sau hemoragie</w:t>
      </w:r>
    </w:p>
    <w:p w:rsidR="00FB6F1A" w:rsidRDefault="00FB6F1A" w:rsidP="006B72C4">
      <w:pPr>
        <w:pStyle w:val="ListParagraph"/>
        <w:numPr>
          <w:ilvl w:val="0"/>
          <w:numId w:val="22"/>
        </w:numPr>
        <w:rPr>
          <w:lang w:val="ro-RO"/>
        </w:rPr>
      </w:pPr>
      <w:r>
        <w:rPr>
          <w:lang w:val="ro-RO"/>
        </w:rPr>
        <w:t>Pot acționa ca puncte de plecare pentru invaginație</w:t>
      </w:r>
    </w:p>
    <w:p w:rsidR="00FB6F1A" w:rsidRDefault="00FB6F1A" w:rsidP="006B72C4">
      <w:pPr>
        <w:pStyle w:val="ListParagraph"/>
        <w:numPr>
          <w:ilvl w:val="0"/>
          <w:numId w:val="22"/>
        </w:numPr>
        <w:rPr>
          <w:lang w:val="ro-RO"/>
        </w:rPr>
      </w:pPr>
      <w:r>
        <w:rPr>
          <w:lang w:val="ro-RO"/>
        </w:rPr>
        <w:t>Sunt ușor de diagnosticat prin radiografie abdominală simplă</w:t>
      </w:r>
    </w:p>
    <w:p w:rsidR="00FB6F1A" w:rsidRDefault="00FB6F1A" w:rsidP="00FB6F1A">
      <w:pPr>
        <w:pStyle w:val="ListParagraph"/>
        <w:ind w:left="1080"/>
        <w:rPr>
          <w:lang w:val="ro-RO"/>
        </w:rPr>
      </w:pPr>
      <w:r>
        <w:rPr>
          <w:lang w:val="ro-RO"/>
        </w:rPr>
        <w:t>Raspuns – b, c, d</w:t>
      </w:r>
    </w:p>
    <w:p w:rsidR="00FB6F1A" w:rsidRDefault="00FB6F1A" w:rsidP="00FB6F1A">
      <w:pPr>
        <w:pStyle w:val="ListParagraph"/>
        <w:ind w:left="1080"/>
        <w:rPr>
          <w:lang w:val="ro-RO"/>
        </w:rPr>
      </w:pPr>
      <w:bookmarkStart w:id="0" w:name="_GoBack"/>
      <w:bookmarkEnd w:id="0"/>
    </w:p>
    <w:sectPr w:rsidR="00FB6F1A" w:rsidSect="001211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BD4"/>
    <w:multiLevelType w:val="hybridMultilevel"/>
    <w:tmpl w:val="6742AC4E"/>
    <w:lvl w:ilvl="0" w:tplc="81E00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536ED"/>
    <w:multiLevelType w:val="hybridMultilevel"/>
    <w:tmpl w:val="65EA520E"/>
    <w:lvl w:ilvl="0" w:tplc="5CB4F7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126B"/>
    <w:multiLevelType w:val="hybridMultilevel"/>
    <w:tmpl w:val="241249B0"/>
    <w:lvl w:ilvl="0" w:tplc="4EF2F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B1039"/>
    <w:multiLevelType w:val="hybridMultilevel"/>
    <w:tmpl w:val="13E0EF9E"/>
    <w:lvl w:ilvl="0" w:tplc="2FE6D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06B4B"/>
    <w:multiLevelType w:val="hybridMultilevel"/>
    <w:tmpl w:val="C09A88DE"/>
    <w:lvl w:ilvl="0" w:tplc="99FAA8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E587A"/>
    <w:multiLevelType w:val="hybridMultilevel"/>
    <w:tmpl w:val="90860D3A"/>
    <w:lvl w:ilvl="0" w:tplc="44F04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B4B29"/>
    <w:multiLevelType w:val="hybridMultilevel"/>
    <w:tmpl w:val="1ED2AFD4"/>
    <w:lvl w:ilvl="0" w:tplc="79AC2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D47C75"/>
    <w:multiLevelType w:val="hybridMultilevel"/>
    <w:tmpl w:val="10CA743A"/>
    <w:lvl w:ilvl="0" w:tplc="4B20A3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0C4DBF"/>
    <w:multiLevelType w:val="hybridMultilevel"/>
    <w:tmpl w:val="2C4CBC52"/>
    <w:lvl w:ilvl="0" w:tplc="81EA7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525FA"/>
    <w:multiLevelType w:val="hybridMultilevel"/>
    <w:tmpl w:val="AA7CEA82"/>
    <w:lvl w:ilvl="0" w:tplc="05829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94D0D"/>
    <w:multiLevelType w:val="hybridMultilevel"/>
    <w:tmpl w:val="17D49C46"/>
    <w:lvl w:ilvl="0" w:tplc="3954A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0A0E9A"/>
    <w:multiLevelType w:val="hybridMultilevel"/>
    <w:tmpl w:val="CDA0F2AE"/>
    <w:lvl w:ilvl="0" w:tplc="84262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A24F17"/>
    <w:multiLevelType w:val="hybridMultilevel"/>
    <w:tmpl w:val="765C22AC"/>
    <w:lvl w:ilvl="0" w:tplc="F9C803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225B7"/>
    <w:multiLevelType w:val="hybridMultilevel"/>
    <w:tmpl w:val="DAB86516"/>
    <w:lvl w:ilvl="0" w:tplc="902EE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8669C"/>
    <w:multiLevelType w:val="hybridMultilevel"/>
    <w:tmpl w:val="F9CA52A8"/>
    <w:lvl w:ilvl="0" w:tplc="14068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EA24EE"/>
    <w:multiLevelType w:val="hybridMultilevel"/>
    <w:tmpl w:val="1246733C"/>
    <w:lvl w:ilvl="0" w:tplc="07EE8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6C04EB"/>
    <w:multiLevelType w:val="hybridMultilevel"/>
    <w:tmpl w:val="E7EE4240"/>
    <w:lvl w:ilvl="0" w:tplc="EA2AE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C644AD"/>
    <w:multiLevelType w:val="hybridMultilevel"/>
    <w:tmpl w:val="99781BC0"/>
    <w:lvl w:ilvl="0" w:tplc="37A8A0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416F6C"/>
    <w:multiLevelType w:val="hybridMultilevel"/>
    <w:tmpl w:val="C6008A1C"/>
    <w:lvl w:ilvl="0" w:tplc="F3D4B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0420F5"/>
    <w:multiLevelType w:val="hybridMultilevel"/>
    <w:tmpl w:val="4874F0FC"/>
    <w:lvl w:ilvl="0" w:tplc="6B5AC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397447"/>
    <w:multiLevelType w:val="hybridMultilevel"/>
    <w:tmpl w:val="680E49D2"/>
    <w:lvl w:ilvl="0" w:tplc="6CA8D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6E1D85"/>
    <w:multiLevelType w:val="hybridMultilevel"/>
    <w:tmpl w:val="CCCE7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530CD"/>
    <w:multiLevelType w:val="hybridMultilevel"/>
    <w:tmpl w:val="46C2EAFE"/>
    <w:lvl w:ilvl="0" w:tplc="A1B42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415FC1"/>
    <w:multiLevelType w:val="hybridMultilevel"/>
    <w:tmpl w:val="70249C18"/>
    <w:lvl w:ilvl="0" w:tplc="ABFC5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CB2E65"/>
    <w:multiLevelType w:val="hybridMultilevel"/>
    <w:tmpl w:val="80D4EA56"/>
    <w:lvl w:ilvl="0" w:tplc="DB7A97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266E73"/>
    <w:multiLevelType w:val="hybridMultilevel"/>
    <w:tmpl w:val="433CDF68"/>
    <w:lvl w:ilvl="0" w:tplc="2F765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BB5AED"/>
    <w:multiLevelType w:val="hybridMultilevel"/>
    <w:tmpl w:val="DB24A926"/>
    <w:lvl w:ilvl="0" w:tplc="0C30C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9"/>
  </w:num>
  <w:num w:numId="5">
    <w:abstractNumId w:val="3"/>
  </w:num>
  <w:num w:numId="6">
    <w:abstractNumId w:val="2"/>
  </w:num>
  <w:num w:numId="7">
    <w:abstractNumId w:val="25"/>
  </w:num>
  <w:num w:numId="8">
    <w:abstractNumId w:val="9"/>
  </w:num>
  <w:num w:numId="9">
    <w:abstractNumId w:val="26"/>
  </w:num>
  <w:num w:numId="10">
    <w:abstractNumId w:val="14"/>
  </w:num>
  <w:num w:numId="11">
    <w:abstractNumId w:val="7"/>
  </w:num>
  <w:num w:numId="12">
    <w:abstractNumId w:val="24"/>
  </w:num>
  <w:num w:numId="13">
    <w:abstractNumId w:val="13"/>
  </w:num>
  <w:num w:numId="14">
    <w:abstractNumId w:val="20"/>
  </w:num>
  <w:num w:numId="15">
    <w:abstractNumId w:val="12"/>
  </w:num>
  <w:num w:numId="16">
    <w:abstractNumId w:val="4"/>
  </w:num>
  <w:num w:numId="17">
    <w:abstractNumId w:val="8"/>
  </w:num>
  <w:num w:numId="18">
    <w:abstractNumId w:val="23"/>
  </w:num>
  <w:num w:numId="19">
    <w:abstractNumId w:val="18"/>
  </w:num>
  <w:num w:numId="20">
    <w:abstractNumId w:val="5"/>
  </w:num>
  <w:num w:numId="21">
    <w:abstractNumId w:val="6"/>
  </w:num>
  <w:num w:numId="22">
    <w:abstractNumId w:val="22"/>
  </w:num>
  <w:num w:numId="23">
    <w:abstractNumId w:val="1"/>
  </w:num>
  <w:num w:numId="24">
    <w:abstractNumId w:val="10"/>
  </w:num>
  <w:num w:numId="25">
    <w:abstractNumId w:val="15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85916"/>
    <w:rsid w:val="00081003"/>
    <w:rsid w:val="000E1C50"/>
    <w:rsid w:val="000E4222"/>
    <w:rsid w:val="001211B2"/>
    <w:rsid w:val="00153925"/>
    <w:rsid w:val="002C5D10"/>
    <w:rsid w:val="00385916"/>
    <w:rsid w:val="0039728F"/>
    <w:rsid w:val="00536F13"/>
    <w:rsid w:val="00555AC1"/>
    <w:rsid w:val="006A493D"/>
    <w:rsid w:val="006B72C4"/>
    <w:rsid w:val="00703ADD"/>
    <w:rsid w:val="007878BA"/>
    <w:rsid w:val="008B4C73"/>
    <w:rsid w:val="00937191"/>
    <w:rsid w:val="00CB5E3D"/>
    <w:rsid w:val="00E617DF"/>
    <w:rsid w:val="00F23315"/>
    <w:rsid w:val="00F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63C55-61F9-4CD2-8EBE-E0D8BF98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1D40-CABF-4BDD-AE87-88E78EB6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824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Tedy</dc:creator>
  <cp:lastModifiedBy>user</cp:lastModifiedBy>
  <cp:revision>3</cp:revision>
  <dcterms:created xsi:type="dcterms:W3CDTF">2021-05-09T17:22:00Z</dcterms:created>
  <dcterms:modified xsi:type="dcterms:W3CDTF">2021-07-08T08:22:00Z</dcterms:modified>
</cp:coreProperties>
</file>